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3024" w14:textId="77777777" w:rsidR="00057649" w:rsidRPr="00057649" w:rsidRDefault="00057649" w:rsidP="00057649">
      <w:pPr>
        <w:shd w:val="clear" w:color="auto" w:fill="FFFFFF"/>
        <w:spacing w:before="150" w:after="0" w:line="240" w:lineRule="auto"/>
        <w:outlineLvl w:val="0"/>
        <w:rPr>
          <w:rFonts w:ascii="Arial" w:eastAsia="Times New Roman" w:hAnsi="Arial" w:cs="Arial"/>
          <w:b/>
          <w:bCs/>
          <w:color w:val="026896"/>
          <w:kern w:val="36"/>
          <w:sz w:val="30"/>
          <w:szCs w:val="30"/>
        </w:rPr>
      </w:pPr>
      <w:r w:rsidRPr="00057649">
        <w:rPr>
          <w:rFonts w:ascii="Arial" w:eastAsia="Times New Roman" w:hAnsi="Arial" w:cs="Arial"/>
          <w:b/>
          <w:bCs/>
          <w:color w:val="026896"/>
          <w:kern w:val="36"/>
          <w:sz w:val="30"/>
          <w:szCs w:val="30"/>
        </w:rPr>
        <w:t>Hướng dẫn đăng ký tài khoản trên Cổng dịch vụ công quốc gia</w:t>
      </w:r>
    </w:p>
    <w:p w14:paraId="0465AE52" w14:textId="77777777" w:rsidR="00057649" w:rsidRPr="00057649" w:rsidRDefault="00057649" w:rsidP="00057649">
      <w:pPr>
        <w:shd w:val="clear" w:color="auto" w:fill="FFFFFF"/>
        <w:spacing w:before="150" w:after="150" w:line="240" w:lineRule="auto"/>
        <w:outlineLvl w:val="1"/>
        <w:rPr>
          <w:rFonts w:ascii="Times New Roman" w:eastAsia="Times New Roman" w:hAnsi="Times New Roman" w:cs="Times New Roman"/>
          <w:b/>
          <w:bCs/>
          <w:color w:val="5F5F5F"/>
          <w:sz w:val="26"/>
          <w:szCs w:val="26"/>
        </w:rPr>
      </w:pPr>
      <w:r w:rsidRPr="00057649">
        <w:rPr>
          <w:rFonts w:ascii="Times New Roman" w:eastAsia="Times New Roman" w:hAnsi="Times New Roman" w:cs="Times New Roman"/>
          <w:b/>
          <w:bCs/>
          <w:color w:val="FF0000"/>
          <w:sz w:val="26"/>
          <w:szCs w:val="26"/>
        </w:rPr>
        <w:t>THƯ VIỆN PHÁP LUẬT</w:t>
      </w:r>
      <w:r w:rsidRPr="00057649">
        <w:rPr>
          <w:rFonts w:ascii="Times New Roman" w:eastAsia="Times New Roman" w:hAnsi="Times New Roman" w:cs="Times New Roman"/>
          <w:b/>
          <w:bCs/>
          <w:color w:val="5F5F5F"/>
          <w:sz w:val="26"/>
          <w:szCs w:val="26"/>
        </w:rPr>
        <w:t> hướng dẫn người dân đăng ký tài khoản trên dịch vụ công quốc gia để sử dụng các dịch vụ như nộp phạt vi phạm giao thông, gia hạn thẻ BHYT hộ gia đình…</w:t>
      </w:r>
    </w:p>
    <w:p w14:paraId="4BDD4014" w14:textId="77777777" w:rsidR="00057649" w:rsidRPr="00057649" w:rsidRDefault="001B20D0" w:rsidP="00057649">
      <w:pPr>
        <w:numPr>
          <w:ilvl w:val="0"/>
          <w:numId w:val="1"/>
        </w:numPr>
        <w:shd w:val="clear" w:color="auto" w:fill="FFFFFF"/>
        <w:spacing w:after="0" w:line="240" w:lineRule="auto"/>
        <w:ind w:left="0"/>
        <w:rPr>
          <w:rFonts w:ascii="Helvetica" w:eastAsia="Times New Roman" w:hAnsi="Helvetica" w:cs="Times New Roman"/>
          <w:color w:val="333333"/>
          <w:sz w:val="21"/>
          <w:szCs w:val="21"/>
        </w:rPr>
      </w:pPr>
      <w:hyperlink r:id="rId5" w:history="1">
        <w:r w:rsidR="00057649" w:rsidRPr="00057649">
          <w:rPr>
            <w:rFonts w:ascii="Helvetica" w:eastAsia="Times New Roman" w:hAnsi="Helvetica" w:cs="Times New Roman"/>
            <w:b/>
            <w:bCs/>
            <w:color w:val="026896"/>
            <w:sz w:val="21"/>
            <w:szCs w:val="21"/>
          </w:rPr>
          <w:t>&gt;&gt; Mẫu đơn khiếu nại và cách ghi</w:t>
        </w:r>
      </w:hyperlink>
    </w:p>
    <w:p w14:paraId="01F01344" w14:textId="77777777" w:rsidR="00057649" w:rsidRPr="00057649" w:rsidRDefault="001B20D0" w:rsidP="00057649">
      <w:pPr>
        <w:numPr>
          <w:ilvl w:val="0"/>
          <w:numId w:val="1"/>
        </w:numPr>
        <w:shd w:val="clear" w:color="auto" w:fill="FFFFFF"/>
        <w:spacing w:after="0" w:line="240" w:lineRule="auto"/>
        <w:ind w:left="0"/>
        <w:rPr>
          <w:rFonts w:ascii="Helvetica" w:eastAsia="Times New Roman" w:hAnsi="Helvetica" w:cs="Times New Roman"/>
          <w:color w:val="333333"/>
          <w:sz w:val="21"/>
          <w:szCs w:val="21"/>
        </w:rPr>
      </w:pPr>
      <w:hyperlink r:id="rId6" w:history="1">
        <w:r w:rsidR="00057649" w:rsidRPr="00057649">
          <w:rPr>
            <w:rFonts w:ascii="Helvetica" w:eastAsia="Times New Roman" w:hAnsi="Helvetica" w:cs="Times New Roman"/>
            <w:b/>
            <w:bCs/>
            <w:color w:val="026896"/>
            <w:sz w:val="21"/>
            <w:szCs w:val="21"/>
          </w:rPr>
          <w:t>&gt;&gt; Luân chuyển công chức nếu yêu cầu doanh nghiệp gửi chứng từ giấy không đúng quy định</w:t>
        </w:r>
      </w:hyperlink>
    </w:p>
    <w:p w14:paraId="721FBC91"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b/>
          <w:bCs/>
          <w:color w:val="333333"/>
          <w:sz w:val="21"/>
          <w:szCs w:val="21"/>
          <w:u w:val="single"/>
        </w:rPr>
        <w:t>Bước 1:</w:t>
      </w:r>
      <w:r w:rsidRPr="00057649">
        <w:rPr>
          <w:rFonts w:ascii="Helvetica" w:eastAsia="Times New Roman" w:hAnsi="Helvetica" w:cs="Times New Roman"/>
          <w:color w:val="333333"/>
          <w:sz w:val="21"/>
          <w:szCs w:val="21"/>
        </w:rPr>
        <w:t> Đăng nhập trang chủ Cổng thông tin dịch vụ công quốc gia </w:t>
      </w:r>
      <w:hyperlink r:id="rId7" w:tgtFrame="_blank" w:history="1">
        <w:r w:rsidRPr="00057649">
          <w:rPr>
            <w:rFonts w:ascii="Helvetica" w:eastAsia="Times New Roman" w:hAnsi="Helvetica" w:cs="Times New Roman"/>
            <w:b/>
            <w:bCs/>
            <w:color w:val="0000FF"/>
            <w:sz w:val="21"/>
            <w:szCs w:val="21"/>
          </w:rPr>
          <w:t>Tại đây</w:t>
        </w:r>
      </w:hyperlink>
      <w:r w:rsidRPr="00057649">
        <w:rPr>
          <w:rFonts w:ascii="Helvetica" w:eastAsia="Times New Roman" w:hAnsi="Helvetica" w:cs="Times New Roman"/>
          <w:color w:val="333333"/>
          <w:sz w:val="21"/>
          <w:szCs w:val="21"/>
        </w:rPr>
        <w:t> và chọn Đăng ký</w:t>
      </w:r>
    </w:p>
    <w:p w14:paraId="4691EE9B" w14:textId="77777777" w:rsidR="00057649" w:rsidRPr="00057649" w:rsidRDefault="00057649" w:rsidP="00057649">
      <w:pPr>
        <w:shd w:val="clear" w:color="auto" w:fill="FFFFFF"/>
        <w:spacing w:after="150" w:line="240" w:lineRule="auto"/>
        <w:jc w:val="center"/>
        <w:rPr>
          <w:rFonts w:ascii="Helvetica" w:eastAsia="Times New Roman" w:hAnsi="Helvetica" w:cs="Times New Roman"/>
          <w:color w:val="333333"/>
          <w:sz w:val="21"/>
          <w:szCs w:val="21"/>
        </w:rPr>
      </w:pPr>
      <w:r>
        <w:rPr>
          <w:rFonts w:ascii="Helvetica" w:eastAsia="Times New Roman" w:hAnsi="Helvetica" w:cs="Times New Roman"/>
          <w:noProof/>
          <w:color w:val="333333"/>
          <w:sz w:val="21"/>
          <w:szCs w:val="21"/>
        </w:rPr>
        <w:drawing>
          <wp:inline distT="0" distB="0" distL="0" distR="0" wp14:anchorId="195F5BBB" wp14:editId="7A4ECF73">
            <wp:extent cx="5657850" cy="3600450"/>
            <wp:effectExtent l="0" t="0" r="0" b="0"/>
            <wp:docPr id="3" name="Picture 3" descr="cổng dịch vụ c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ổng dịch vụ cô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3600450"/>
                    </a:xfrm>
                    <a:prstGeom prst="rect">
                      <a:avLst/>
                    </a:prstGeom>
                    <a:noFill/>
                    <a:ln>
                      <a:noFill/>
                    </a:ln>
                  </pic:spPr>
                </pic:pic>
              </a:graphicData>
            </a:graphic>
          </wp:inline>
        </w:drawing>
      </w:r>
    </w:p>
    <w:p w14:paraId="677B7850"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b/>
          <w:bCs/>
          <w:color w:val="333333"/>
          <w:sz w:val="21"/>
          <w:szCs w:val="21"/>
          <w:u w:val="single"/>
        </w:rPr>
        <w:t>Bước 2:</w:t>
      </w:r>
      <w:r w:rsidRPr="00057649">
        <w:rPr>
          <w:rFonts w:ascii="Helvetica" w:eastAsia="Times New Roman" w:hAnsi="Helvetica" w:cs="Times New Roman"/>
          <w:color w:val="333333"/>
          <w:sz w:val="21"/>
          <w:szCs w:val="21"/>
        </w:rPr>
        <w:t> Chọn phương thức đăng ký</w:t>
      </w:r>
    </w:p>
    <w:p w14:paraId="06C38443"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color w:val="333333"/>
          <w:sz w:val="21"/>
          <w:szCs w:val="21"/>
        </w:rPr>
        <w:t>- Chọn cá nhân , doanh nghiệp hoặc cơ quan nhà nước.</w:t>
      </w:r>
    </w:p>
    <w:p w14:paraId="15B5A0BC"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color w:val="333333"/>
          <w:sz w:val="21"/>
          <w:szCs w:val="21"/>
        </w:rPr>
        <w:t>Đối với công dân có thể đăng ký qua 01 trong 05 hình thức:</w:t>
      </w:r>
    </w:p>
    <w:p w14:paraId="73E40E15"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color w:val="333333"/>
          <w:sz w:val="21"/>
          <w:szCs w:val="21"/>
        </w:rPr>
        <w:t>+ Đăng ký bằng mã số BHXH.</w:t>
      </w:r>
    </w:p>
    <w:p w14:paraId="0EFD27E7"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color w:val="333333"/>
          <w:sz w:val="21"/>
          <w:szCs w:val="21"/>
        </w:rPr>
        <w:t>+ Đăng ký bằng số điện thoai (Số điện thoai đã đăng ký bằng CMND/CCCD với nhà mạng).</w:t>
      </w:r>
    </w:p>
    <w:p w14:paraId="20F08E87"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color w:val="333333"/>
          <w:sz w:val="21"/>
          <w:szCs w:val="21"/>
        </w:rPr>
        <w:t>+ Đăng ký thông qua bưu điện VN.</w:t>
      </w:r>
    </w:p>
    <w:p w14:paraId="4798A111"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color w:val="333333"/>
          <w:sz w:val="21"/>
          <w:szCs w:val="21"/>
        </w:rPr>
        <w:t>+ Đăng ký bằng USB ký số.</w:t>
      </w:r>
    </w:p>
    <w:p w14:paraId="4567E2B7"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color w:val="333333"/>
          <w:sz w:val="21"/>
          <w:szCs w:val="21"/>
        </w:rPr>
        <w:t>+ Đăng ký bằng Sim ký số.</w:t>
      </w:r>
    </w:p>
    <w:p w14:paraId="3D7162A5"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color w:val="333333"/>
          <w:sz w:val="21"/>
          <w:szCs w:val="21"/>
        </w:rPr>
        <w:t>Trong phạm vi bài hướng dẫn này sẽ hướng dẫn phương thức là Công dân, đăng ký bằng mã số BHXH (đăng ký bằng SĐT tương tự).</w:t>
      </w:r>
    </w:p>
    <w:p w14:paraId="41E21774" w14:textId="77777777" w:rsidR="00057649" w:rsidRPr="00057649" w:rsidRDefault="00057649" w:rsidP="00057649">
      <w:pPr>
        <w:shd w:val="clear" w:color="auto" w:fill="FFFFFF"/>
        <w:spacing w:after="150" w:line="240" w:lineRule="auto"/>
        <w:jc w:val="center"/>
        <w:rPr>
          <w:rFonts w:ascii="Helvetica" w:eastAsia="Times New Roman" w:hAnsi="Helvetica" w:cs="Times New Roman"/>
          <w:color w:val="333333"/>
          <w:sz w:val="21"/>
          <w:szCs w:val="21"/>
        </w:rPr>
      </w:pPr>
      <w:r>
        <w:rPr>
          <w:rFonts w:ascii="Helvetica" w:eastAsia="Times New Roman" w:hAnsi="Helvetica" w:cs="Times New Roman"/>
          <w:noProof/>
          <w:color w:val="333333"/>
          <w:sz w:val="21"/>
          <w:szCs w:val="21"/>
        </w:rPr>
        <w:lastRenderedPageBreak/>
        <w:drawing>
          <wp:inline distT="0" distB="0" distL="0" distR="0" wp14:anchorId="3C7969A9" wp14:editId="18D74E0A">
            <wp:extent cx="4895850" cy="6172200"/>
            <wp:effectExtent l="0" t="0" r="0" b="0"/>
            <wp:docPr id="2" name="Picture 2" descr="https://cdn.thuvienphapluat.vn/tintuc/uploads/image/2020/07/06/DV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huvienphapluat.vn/tintuc/uploads/image/2020/07/06/DVC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6172200"/>
                    </a:xfrm>
                    <a:prstGeom prst="rect">
                      <a:avLst/>
                    </a:prstGeom>
                    <a:noFill/>
                    <a:ln>
                      <a:noFill/>
                    </a:ln>
                  </pic:spPr>
                </pic:pic>
              </a:graphicData>
            </a:graphic>
          </wp:inline>
        </w:drawing>
      </w:r>
    </w:p>
    <w:p w14:paraId="19AA89DF"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b/>
          <w:bCs/>
          <w:color w:val="333333"/>
          <w:sz w:val="21"/>
          <w:szCs w:val="21"/>
          <w:u w:val="single"/>
        </w:rPr>
        <w:t>Bước 3:</w:t>
      </w:r>
      <w:r w:rsidRPr="00057649">
        <w:rPr>
          <w:rFonts w:ascii="Helvetica" w:eastAsia="Times New Roman" w:hAnsi="Helvetica" w:cs="Times New Roman"/>
          <w:color w:val="333333"/>
          <w:sz w:val="21"/>
          <w:szCs w:val="21"/>
        </w:rPr>
        <w:t> Nhập các thông tin hiện trên bảng và chọn Đăng ký.</w:t>
      </w:r>
    </w:p>
    <w:p w14:paraId="3E77E37D" w14:textId="77777777" w:rsidR="00057649" w:rsidRPr="00057649" w:rsidRDefault="00057649" w:rsidP="00057649">
      <w:pPr>
        <w:shd w:val="clear" w:color="auto" w:fill="FFFFFF"/>
        <w:spacing w:after="150" w:line="240" w:lineRule="auto"/>
        <w:jc w:val="center"/>
        <w:rPr>
          <w:rFonts w:ascii="Helvetica" w:eastAsia="Times New Roman" w:hAnsi="Helvetica" w:cs="Times New Roman"/>
          <w:color w:val="333333"/>
          <w:sz w:val="21"/>
          <w:szCs w:val="21"/>
        </w:rPr>
      </w:pPr>
      <w:r>
        <w:rPr>
          <w:rFonts w:ascii="Helvetica" w:eastAsia="Times New Roman" w:hAnsi="Helvetica" w:cs="Times New Roman"/>
          <w:noProof/>
          <w:color w:val="333333"/>
          <w:sz w:val="21"/>
          <w:szCs w:val="21"/>
        </w:rPr>
        <w:lastRenderedPageBreak/>
        <w:drawing>
          <wp:inline distT="0" distB="0" distL="0" distR="0" wp14:anchorId="16D9A0B7" wp14:editId="35F7401B">
            <wp:extent cx="5403850" cy="7931150"/>
            <wp:effectExtent l="0" t="0" r="6350" b="0"/>
            <wp:docPr id="1" name="Picture 1" descr="https://cdn.thuvienphapluat.vn/tintuc/uploads/image/2020/07/06/DV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huvienphapluat.vn/tintuc/uploads/image/2020/07/06/DVC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0" cy="7931150"/>
                    </a:xfrm>
                    <a:prstGeom prst="rect">
                      <a:avLst/>
                    </a:prstGeom>
                    <a:noFill/>
                    <a:ln>
                      <a:noFill/>
                    </a:ln>
                  </pic:spPr>
                </pic:pic>
              </a:graphicData>
            </a:graphic>
          </wp:inline>
        </w:drawing>
      </w:r>
    </w:p>
    <w:p w14:paraId="185F0416"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i/>
          <w:iCs/>
          <w:color w:val="333333"/>
          <w:sz w:val="21"/>
          <w:szCs w:val="21"/>
          <w:u w:val="single"/>
        </w:rPr>
        <w:t>Lưu ý:</w:t>
      </w:r>
      <w:r w:rsidRPr="00057649">
        <w:rPr>
          <w:rFonts w:ascii="Helvetica" w:eastAsia="Times New Roman" w:hAnsi="Helvetica" w:cs="Times New Roman"/>
          <w:color w:val="333333"/>
          <w:sz w:val="21"/>
          <w:szCs w:val="21"/>
        </w:rPr>
        <w:t> Những trường đánh dấu * là bắt buộc nhập.</w:t>
      </w:r>
    </w:p>
    <w:p w14:paraId="102C7306"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b/>
          <w:bCs/>
          <w:color w:val="333333"/>
          <w:sz w:val="21"/>
          <w:szCs w:val="21"/>
          <w:u w:val="single"/>
        </w:rPr>
        <w:t>Bước 4:</w:t>
      </w:r>
      <w:r w:rsidRPr="00057649">
        <w:rPr>
          <w:rFonts w:ascii="Helvetica" w:eastAsia="Times New Roman" w:hAnsi="Helvetica" w:cs="Times New Roman"/>
          <w:color w:val="333333"/>
          <w:sz w:val="21"/>
          <w:szCs w:val="21"/>
        </w:rPr>
        <w:t> Nhập mã OTP được gửi về điện thoại.</w:t>
      </w:r>
    </w:p>
    <w:p w14:paraId="1445550B" w14:textId="77777777" w:rsidR="00057649" w:rsidRPr="00057649" w:rsidRDefault="00057649" w:rsidP="00057649">
      <w:pPr>
        <w:shd w:val="clear" w:color="auto" w:fill="FFFFFF"/>
        <w:spacing w:after="150" w:line="240" w:lineRule="auto"/>
        <w:rPr>
          <w:rFonts w:ascii="Helvetica" w:eastAsia="Times New Roman" w:hAnsi="Helvetica" w:cs="Times New Roman"/>
          <w:color w:val="333333"/>
          <w:sz w:val="21"/>
          <w:szCs w:val="21"/>
        </w:rPr>
      </w:pPr>
      <w:r w:rsidRPr="00057649">
        <w:rPr>
          <w:rFonts w:ascii="Helvetica" w:eastAsia="Times New Roman" w:hAnsi="Helvetica" w:cs="Times New Roman"/>
          <w:b/>
          <w:bCs/>
          <w:color w:val="333333"/>
          <w:sz w:val="21"/>
          <w:szCs w:val="21"/>
          <w:u w:val="single"/>
        </w:rPr>
        <w:t>Bước 5:</w:t>
      </w:r>
      <w:r w:rsidRPr="00057649">
        <w:rPr>
          <w:rFonts w:ascii="Helvetica" w:eastAsia="Times New Roman" w:hAnsi="Helvetica" w:cs="Times New Roman"/>
          <w:color w:val="333333"/>
          <w:sz w:val="21"/>
          <w:szCs w:val="21"/>
        </w:rPr>
        <w:t> Nhập mật khẩu và nhận thông báo đăng ký thành công.</w:t>
      </w:r>
    </w:p>
    <w:p w14:paraId="42DC52C0" w14:textId="77777777" w:rsidR="00B4396D" w:rsidRDefault="001B20D0"/>
    <w:sectPr w:rsidR="00B4396D" w:rsidSect="005502C5">
      <w:pgSz w:w="11907" w:h="16840" w:code="9"/>
      <w:pgMar w:top="1134" w:right="1134" w:bottom="102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93D98"/>
    <w:multiLevelType w:val="multilevel"/>
    <w:tmpl w:val="8404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53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49"/>
    <w:rsid w:val="00057649"/>
    <w:rsid w:val="001B20D0"/>
    <w:rsid w:val="001C6FA3"/>
    <w:rsid w:val="005379DD"/>
    <w:rsid w:val="005502C5"/>
    <w:rsid w:val="00770F30"/>
    <w:rsid w:val="009E3B4A"/>
    <w:rsid w:val="00E155B4"/>
    <w:rsid w:val="00E87A4E"/>
    <w:rsid w:val="00F0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7905"/>
  <w15:docId w15:val="{B60E09B2-13F8-4D1D-B058-A75715C2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76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6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76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57649"/>
    <w:rPr>
      <w:color w:val="0000FF"/>
      <w:u w:val="single"/>
    </w:rPr>
  </w:style>
  <w:style w:type="paragraph" w:styleId="NormalWeb">
    <w:name w:val="Normal (Web)"/>
    <w:basedOn w:val="Normal"/>
    <w:uiPriority w:val="99"/>
    <w:semiHidden/>
    <w:unhideWhenUsed/>
    <w:rsid w:val="000576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649"/>
    <w:rPr>
      <w:b/>
      <w:bCs/>
    </w:rPr>
  </w:style>
  <w:style w:type="character" w:styleId="Emphasis">
    <w:name w:val="Emphasis"/>
    <w:basedOn w:val="DefaultParagraphFont"/>
    <w:uiPriority w:val="20"/>
    <w:qFormat/>
    <w:rsid w:val="00057649"/>
    <w:rPr>
      <w:i/>
      <w:iCs/>
    </w:rPr>
  </w:style>
  <w:style w:type="paragraph" w:styleId="BalloonText">
    <w:name w:val="Balloon Text"/>
    <w:basedOn w:val="Normal"/>
    <w:link w:val="BalloonTextChar"/>
    <w:uiPriority w:val="99"/>
    <w:semiHidden/>
    <w:unhideWhenUsed/>
    <w:rsid w:val="0005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7537">
      <w:bodyDiv w:val="1"/>
      <w:marLeft w:val="0"/>
      <w:marRight w:val="0"/>
      <w:marTop w:val="0"/>
      <w:marBottom w:val="0"/>
      <w:divBdr>
        <w:top w:val="none" w:sz="0" w:space="0" w:color="auto"/>
        <w:left w:val="none" w:sz="0" w:space="0" w:color="auto"/>
        <w:bottom w:val="none" w:sz="0" w:space="0" w:color="auto"/>
        <w:right w:val="none" w:sz="0" w:space="0" w:color="auto"/>
      </w:divBdr>
      <w:divsChild>
        <w:div w:id="16305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ichvucong.gov.vn/p/home/dvc-trang-chu.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tintuc/vn/thoi-su-phap-luat/thoi-su/29727/luan-chuyen-cong-chuc-neu-yeu-cau-doanh-nghiep-gui-chung-tu-giay-khong-dung-quy-dinh" TargetMode="External"/><Relationship Id="rId11" Type="http://schemas.openxmlformats.org/officeDocument/2006/relationships/fontTable" Target="fontTable.xml"/><Relationship Id="rId5" Type="http://schemas.openxmlformats.org/officeDocument/2006/relationships/hyperlink" Target="https://thuvienphapluat.vn/tintuc/vn/thoi-su-phap-luat/tu-van-phap-luat/29763/mau-don-khieu-nai-ap-dung-nam-2020-va-cach-vie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2022-06-20T01:18:00Z</dcterms:created>
  <dcterms:modified xsi:type="dcterms:W3CDTF">2022-06-20T01:18:00Z</dcterms:modified>
</cp:coreProperties>
</file>