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0C86" w14:textId="0548FAF1" w:rsidR="003E1564" w:rsidRPr="00C274AC" w:rsidRDefault="003E1564" w:rsidP="003E1564">
      <w:pPr>
        <w:jc w:val="center"/>
        <w:rPr>
          <w:b/>
          <w:color w:val="000000"/>
          <w:lang w:val="vi-VN"/>
        </w:rPr>
      </w:pPr>
      <w:r w:rsidRPr="00B6593C">
        <w:rPr>
          <w:b/>
          <w:color w:val="000000"/>
        </w:rPr>
        <w:t>PHỤ LỤC</w:t>
      </w:r>
      <w:r w:rsidR="00C274AC">
        <w:rPr>
          <w:b/>
          <w:color w:val="000000"/>
          <w:lang w:val="vi-VN"/>
        </w:rPr>
        <w:t xml:space="preserve"> I</w:t>
      </w:r>
    </w:p>
    <w:p w14:paraId="712A433F" w14:textId="348B4558" w:rsidR="003E1564" w:rsidRPr="00684F6D" w:rsidRDefault="003E1564" w:rsidP="003E1564">
      <w:pPr>
        <w:jc w:val="center"/>
        <w:rPr>
          <w:b/>
          <w:bCs/>
          <w:color w:val="000000"/>
        </w:rPr>
      </w:pPr>
      <w:r w:rsidRPr="00B6593C">
        <w:rPr>
          <w:b/>
          <w:bCs/>
          <w:color w:val="000000"/>
        </w:rPr>
        <w:t>Danh sách các thông báo về</w:t>
      </w:r>
      <w:r w:rsidRPr="00B6593C">
        <w:rPr>
          <w:b/>
          <w:bCs/>
          <w:color w:val="000000"/>
          <w:lang w:val="vi-VN"/>
        </w:rPr>
        <w:t xml:space="preserve"> </w:t>
      </w:r>
      <w:r w:rsidRPr="00B6593C">
        <w:rPr>
          <w:b/>
          <w:bCs/>
          <w:color w:val="000000"/>
        </w:rPr>
        <w:t xml:space="preserve">dự thảo và quy định có hiệu lực về SPS </w:t>
      </w:r>
      <w:r w:rsidRPr="00B6593C">
        <w:rPr>
          <w:b/>
          <w:bCs/>
        </w:rPr>
        <w:t xml:space="preserve">của </w:t>
      </w:r>
      <w:r w:rsidRPr="00B6593C">
        <w:rPr>
          <w:b/>
          <w:bCs/>
          <w:color w:val="000000"/>
        </w:rPr>
        <w:t>các nước thành viên</w:t>
      </w:r>
      <w:r w:rsidRPr="00FA6ACA">
        <w:rPr>
          <w:b/>
          <w:bCs/>
          <w:color w:val="000000"/>
        </w:rPr>
        <w:t xml:space="preserve"> </w:t>
      </w:r>
      <w:r w:rsidRPr="00B6593C">
        <w:rPr>
          <w:b/>
          <w:bCs/>
          <w:color w:val="000000"/>
        </w:rPr>
        <w:t>WTO</w:t>
      </w:r>
      <w:r w:rsidRPr="004F7FC4">
        <w:rPr>
          <w:b/>
          <w:bCs/>
          <w:color w:val="000000"/>
        </w:rPr>
        <w:t xml:space="preserve"> </w:t>
      </w:r>
      <w:r w:rsidRPr="00B6593C">
        <w:rPr>
          <w:b/>
          <w:bCs/>
          <w:color w:val="000000"/>
        </w:rPr>
        <w:t>từ ngày 21/</w:t>
      </w:r>
      <w:r w:rsidR="00C274AC">
        <w:rPr>
          <w:b/>
          <w:bCs/>
          <w:color w:val="000000"/>
          <w:lang w:val="vi-VN"/>
        </w:rPr>
        <w:t>11</w:t>
      </w:r>
      <w:r w:rsidRPr="00B6593C">
        <w:rPr>
          <w:b/>
          <w:bCs/>
          <w:color w:val="000000"/>
        </w:rPr>
        <w:t>/202</w:t>
      </w:r>
      <w:r w:rsidRPr="00672925">
        <w:rPr>
          <w:b/>
          <w:bCs/>
          <w:color w:val="000000"/>
        </w:rPr>
        <w:t>4</w:t>
      </w:r>
      <w:r w:rsidRPr="00B6593C">
        <w:rPr>
          <w:b/>
          <w:bCs/>
          <w:color w:val="000000"/>
        </w:rPr>
        <w:t xml:space="preserve"> đến ngày 20/</w:t>
      </w:r>
      <w:r w:rsidR="00C274AC">
        <w:rPr>
          <w:b/>
          <w:bCs/>
          <w:color w:val="000000"/>
          <w:lang w:val="vi-VN"/>
        </w:rPr>
        <w:t>12</w:t>
      </w:r>
      <w:r w:rsidRPr="00B6593C">
        <w:rPr>
          <w:b/>
          <w:bCs/>
          <w:color w:val="000000"/>
        </w:rPr>
        <w:t>/202</w:t>
      </w:r>
      <w:r w:rsidRPr="00684F6D">
        <w:rPr>
          <w:b/>
          <w:bCs/>
          <w:color w:val="000000"/>
        </w:rPr>
        <w:t>4</w:t>
      </w:r>
    </w:p>
    <w:p w14:paraId="7D62CE88" w14:textId="77777777" w:rsidR="003E1564" w:rsidRPr="00B6593C" w:rsidRDefault="003E1564" w:rsidP="003E1564">
      <w:pPr>
        <w:ind w:left="426"/>
        <w:jc w:val="center"/>
        <w:rPr>
          <w:color w:val="000000"/>
        </w:rPr>
      </w:pPr>
      <w:r w:rsidRPr="00B6593C">
        <w:rPr>
          <w:color w:val="000000"/>
        </w:rPr>
        <w:t xml:space="preserve">(Ban hành kèm theo Công văn số:                         /XNK-NS, ngày </w:t>
      </w:r>
      <w:r w:rsidRPr="00B6593C">
        <w:rPr>
          <w:color w:val="000000"/>
          <w:lang w:val="vi-VN"/>
        </w:rPr>
        <w:t xml:space="preserve"> </w:t>
      </w:r>
      <w:r w:rsidRPr="00B6593C">
        <w:rPr>
          <w:color w:val="000000"/>
        </w:rPr>
        <w:t xml:space="preserve">            tháng </w:t>
      </w:r>
      <w:r w:rsidRPr="00B6593C">
        <w:rPr>
          <w:color w:val="000000"/>
          <w:lang w:val="vi-VN"/>
        </w:rPr>
        <w:t xml:space="preserve">           </w:t>
      </w:r>
      <w:r w:rsidRPr="00B6593C">
        <w:rPr>
          <w:color w:val="000000"/>
        </w:rPr>
        <w:t xml:space="preserve"> năm 202</w:t>
      </w:r>
      <w:r w:rsidRPr="003146C4">
        <w:rPr>
          <w:color w:val="000000"/>
        </w:rPr>
        <w:t>4</w:t>
      </w:r>
      <w:r w:rsidRPr="00B6593C">
        <w:rPr>
          <w:color w:val="000000"/>
        </w:rPr>
        <w:t>)</w:t>
      </w:r>
    </w:p>
    <w:p w14:paraId="6A15C05A" w14:textId="4EC4D6A5" w:rsidR="00E84A43" w:rsidRDefault="003E1564" w:rsidP="003E1564">
      <w:pPr>
        <w:pStyle w:val="ListParagraph"/>
        <w:widowControl/>
        <w:numPr>
          <w:ilvl w:val="0"/>
          <w:numId w:val="1"/>
        </w:numPr>
        <w:autoSpaceDE/>
        <w:autoSpaceDN/>
        <w:spacing w:before="240" w:line="240" w:lineRule="auto"/>
        <w:contextualSpacing/>
        <w:jc w:val="center"/>
        <w:rPr>
          <w:b/>
          <w:color w:val="000000"/>
          <w:sz w:val="24"/>
          <w:szCs w:val="24"/>
        </w:rPr>
      </w:pPr>
      <w:r w:rsidRPr="00B6593C">
        <w:rPr>
          <w:b/>
          <w:color w:val="000000"/>
          <w:sz w:val="24"/>
          <w:szCs w:val="24"/>
        </w:rPr>
        <w:t>DANH SÁCH CÁC QUY ĐỊNH VỀ SPS ĐANG XIN Ý KIẾN CÁC NƯỚC THÀNH VIÊN</w:t>
      </w:r>
    </w:p>
    <w:p w14:paraId="6388B0A8" w14:textId="77777777" w:rsidR="003E1564" w:rsidRPr="003E1564" w:rsidRDefault="003E1564" w:rsidP="003E1564">
      <w:pPr>
        <w:pStyle w:val="ListParagraph"/>
        <w:widowControl/>
        <w:autoSpaceDE/>
        <w:autoSpaceDN/>
        <w:spacing w:before="240" w:line="240" w:lineRule="auto"/>
        <w:ind w:left="786" w:firstLine="0"/>
        <w:contextualSpacing/>
        <w:rPr>
          <w:b/>
          <w:color w:val="000000"/>
          <w:sz w:val="24"/>
          <w:szCs w:val="24"/>
        </w:rPr>
      </w:pPr>
    </w:p>
    <w:tbl>
      <w:tblPr>
        <w:tblW w:w="15171"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
        <w:gridCol w:w="2268"/>
        <w:gridCol w:w="1276"/>
        <w:gridCol w:w="1276"/>
        <w:gridCol w:w="1276"/>
        <w:gridCol w:w="1984"/>
        <w:gridCol w:w="6521"/>
      </w:tblGrid>
      <w:tr w:rsidR="00C274AC" w:rsidRPr="00782457" w14:paraId="444DB095" w14:textId="77777777" w:rsidTr="00565497">
        <w:trPr>
          <w:trHeight w:val="315"/>
        </w:trPr>
        <w:tc>
          <w:tcPr>
            <w:tcW w:w="570" w:type="dxa"/>
            <w:shd w:val="clear" w:color="auto" w:fill="EEEEEE"/>
            <w:tcMar>
              <w:top w:w="30" w:type="dxa"/>
              <w:left w:w="45" w:type="dxa"/>
              <w:bottom w:w="30" w:type="dxa"/>
              <w:right w:w="45" w:type="dxa"/>
            </w:tcMar>
            <w:vAlign w:val="center"/>
            <w:hideMark/>
          </w:tcPr>
          <w:p w14:paraId="6357C196" w14:textId="77777777" w:rsidR="00C274AC" w:rsidRPr="00782457" w:rsidRDefault="00C274AC" w:rsidP="00565497">
            <w:pPr>
              <w:jc w:val="both"/>
              <w:rPr>
                <w:b/>
                <w:bCs/>
              </w:rPr>
            </w:pPr>
            <w:r w:rsidRPr="00782457">
              <w:rPr>
                <w:b/>
                <w:bCs/>
              </w:rPr>
              <w:t>STT</w:t>
            </w:r>
          </w:p>
        </w:tc>
        <w:tc>
          <w:tcPr>
            <w:tcW w:w="2268" w:type="dxa"/>
            <w:shd w:val="clear" w:color="auto" w:fill="EEEEEE"/>
            <w:tcMar>
              <w:top w:w="30" w:type="dxa"/>
              <w:left w:w="45" w:type="dxa"/>
              <w:bottom w:w="30" w:type="dxa"/>
              <w:right w:w="45" w:type="dxa"/>
            </w:tcMar>
            <w:vAlign w:val="center"/>
            <w:hideMark/>
          </w:tcPr>
          <w:p w14:paraId="38AA9586" w14:textId="77777777" w:rsidR="00C274AC" w:rsidRPr="00782457" w:rsidRDefault="00C274AC" w:rsidP="00565497">
            <w:pPr>
              <w:jc w:val="center"/>
              <w:rPr>
                <w:b/>
                <w:bCs/>
              </w:rPr>
            </w:pPr>
            <w:r w:rsidRPr="00782457">
              <w:rPr>
                <w:b/>
                <w:bCs/>
              </w:rPr>
              <w:t>Mã WTO</w:t>
            </w:r>
          </w:p>
        </w:tc>
        <w:tc>
          <w:tcPr>
            <w:tcW w:w="1276" w:type="dxa"/>
            <w:shd w:val="clear" w:color="auto" w:fill="EEEEEE"/>
            <w:tcMar>
              <w:top w:w="30" w:type="dxa"/>
              <w:left w:w="45" w:type="dxa"/>
              <w:bottom w:w="30" w:type="dxa"/>
              <w:right w:w="45" w:type="dxa"/>
            </w:tcMar>
            <w:vAlign w:val="center"/>
            <w:hideMark/>
          </w:tcPr>
          <w:p w14:paraId="0336FD17" w14:textId="77777777" w:rsidR="00C274AC" w:rsidRPr="00782457" w:rsidRDefault="00C274AC" w:rsidP="00565497">
            <w:pPr>
              <w:jc w:val="center"/>
              <w:rPr>
                <w:b/>
                <w:bCs/>
              </w:rPr>
            </w:pPr>
            <w:r w:rsidRPr="00782457">
              <w:rPr>
                <w:b/>
                <w:bCs/>
              </w:rPr>
              <w:t>Lĩnh vực</w:t>
            </w:r>
          </w:p>
        </w:tc>
        <w:tc>
          <w:tcPr>
            <w:tcW w:w="1276" w:type="dxa"/>
            <w:shd w:val="clear" w:color="auto" w:fill="EEEEEE"/>
            <w:vAlign w:val="center"/>
          </w:tcPr>
          <w:p w14:paraId="6F9812CD" w14:textId="77777777" w:rsidR="00C274AC" w:rsidRPr="00782457" w:rsidRDefault="00C274AC" w:rsidP="00565497">
            <w:pPr>
              <w:jc w:val="center"/>
              <w:rPr>
                <w:b/>
                <w:bCs/>
              </w:rPr>
            </w:pPr>
            <w:r w:rsidRPr="00782457">
              <w:rPr>
                <w:b/>
                <w:bCs/>
              </w:rPr>
              <w:t>Quốc gia/ Khu vực</w:t>
            </w:r>
          </w:p>
        </w:tc>
        <w:tc>
          <w:tcPr>
            <w:tcW w:w="1276" w:type="dxa"/>
            <w:shd w:val="clear" w:color="auto" w:fill="EEEEEE"/>
            <w:tcMar>
              <w:top w:w="30" w:type="dxa"/>
              <w:left w:w="45" w:type="dxa"/>
              <w:bottom w:w="30" w:type="dxa"/>
              <w:right w:w="45" w:type="dxa"/>
            </w:tcMar>
            <w:vAlign w:val="center"/>
            <w:hideMark/>
          </w:tcPr>
          <w:p w14:paraId="38162C33" w14:textId="77777777" w:rsidR="00C274AC" w:rsidRPr="00782457" w:rsidRDefault="00C274AC" w:rsidP="00565497">
            <w:pPr>
              <w:jc w:val="center"/>
              <w:rPr>
                <w:b/>
                <w:bCs/>
              </w:rPr>
            </w:pPr>
            <w:r w:rsidRPr="00782457">
              <w:rPr>
                <w:b/>
                <w:bCs/>
              </w:rPr>
              <w:t>Ngày thông báo</w:t>
            </w:r>
          </w:p>
        </w:tc>
        <w:tc>
          <w:tcPr>
            <w:tcW w:w="1984" w:type="dxa"/>
            <w:shd w:val="clear" w:color="auto" w:fill="EEEEEE"/>
            <w:tcMar>
              <w:top w:w="30" w:type="dxa"/>
              <w:left w:w="45" w:type="dxa"/>
              <w:bottom w:w="30" w:type="dxa"/>
              <w:right w:w="45" w:type="dxa"/>
            </w:tcMar>
            <w:vAlign w:val="center"/>
            <w:hideMark/>
          </w:tcPr>
          <w:p w14:paraId="45AA7652" w14:textId="77777777" w:rsidR="00C274AC" w:rsidRPr="00782457" w:rsidRDefault="00C274AC" w:rsidP="00565497">
            <w:pPr>
              <w:jc w:val="center"/>
              <w:rPr>
                <w:b/>
                <w:bCs/>
              </w:rPr>
            </w:pPr>
            <w:r w:rsidRPr="00782457">
              <w:rPr>
                <w:b/>
                <w:bCs/>
              </w:rPr>
              <w:t>Tiêu đề</w:t>
            </w:r>
          </w:p>
        </w:tc>
        <w:tc>
          <w:tcPr>
            <w:tcW w:w="6521" w:type="dxa"/>
            <w:shd w:val="clear" w:color="auto" w:fill="EEEEEE"/>
            <w:tcMar>
              <w:top w:w="30" w:type="dxa"/>
              <w:left w:w="45" w:type="dxa"/>
              <w:bottom w:w="30" w:type="dxa"/>
              <w:right w:w="45" w:type="dxa"/>
            </w:tcMar>
            <w:vAlign w:val="center"/>
            <w:hideMark/>
          </w:tcPr>
          <w:p w14:paraId="378A00CE" w14:textId="77777777" w:rsidR="00C274AC" w:rsidRPr="00782457" w:rsidRDefault="00C274AC" w:rsidP="00565497">
            <w:pPr>
              <w:spacing w:before="120"/>
              <w:jc w:val="center"/>
              <w:rPr>
                <w:b/>
                <w:bCs/>
              </w:rPr>
            </w:pPr>
            <w:r w:rsidRPr="00782457">
              <w:rPr>
                <w:b/>
                <w:bCs/>
              </w:rPr>
              <w:t>Nội dung thông báo</w:t>
            </w:r>
          </w:p>
        </w:tc>
      </w:tr>
      <w:tr w:rsidR="00C274AC" w:rsidRPr="00782457" w14:paraId="08502447" w14:textId="77777777" w:rsidTr="00565497">
        <w:trPr>
          <w:trHeight w:val="283"/>
        </w:trPr>
        <w:tc>
          <w:tcPr>
            <w:tcW w:w="570" w:type="dxa"/>
            <w:shd w:val="clear" w:color="auto" w:fill="FFFFFF"/>
            <w:tcMar>
              <w:top w:w="30" w:type="dxa"/>
              <w:left w:w="45" w:type="dxa"/>
              <w:bottom w:w="30" w:type="dxa"/>
              <w:right w:w="45" w:type="dxa"/>
            </w:tcMar>
            <w:vAlign w:val="center"/>
          </w:tcPr>
          <w:p w14:paraId="737C247C"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7C909983" w14:textId="77777777" w:rsidR="00C274AC" w:rsidRPr="00782457" w:rsidRDefault="00C274AC" w:rsidP="00565497">
            <w:pPr>
              <w:jc w:val="center"/>
            </w:pPr>
            <w:r w:rsidRPr="00782457">
              <w:t>G/SPS/N/EGY/156/</w:t>
            </w:r>
          </w:p>
          <w:p w14:paraId="525E2928" w14:textId="77777777" w:rsidR="00C274AC" w:rsidRPr="00782457" w:rsidRDefault="00C274AC" w:rsidP="00565497">
            <w:pPr>
              <w:jc w:val="center"/>
            </w:pPr>
            <w:r w:rsidRPr="00782457">
              <w:t>Corr.1</w:t>
            </w:r>
          </w:p>
        </w:tc>
        <w:tc>
          <w:tcPr>
            <w:tcW w:w="1276" w:type="dxa"/>
            <w:shd w:val="clear" w:color="auto" w:fill="FFFFFF"/>
            <w:tcMar>
              <w:top w:w="30" w:type="dxa"/>
              <w:left w:w="45" w:type="dxa"/>
              <w:bottom w:w="30" w:type="dxa"/>
              <w:right w:w="45" w:type="dxa"/>
            </w:tcMar>
            <w:vAlign w:val="center"/>
          </w:tcPr>
          <w:p w14:paraId="015DB309" w14:textId="77777777" w:rsidR="00C274AC" w:rsidRPr="00782457" w:rsidRDefault="00C274AC" w:rsidP="00565497">
            <w:pPr>
              <w:jc w:val="center"/>
            </w:pPr>
            <w:r w:rsidRPr="00782457">
              <w:t>BCT</w:t>
            </w:r>
          </w:p>
        </w:tc>
        <w:tc>
          <w:tcPr>
            <w:tcW w:w="1276" w:type="dxa"/>
            <w:shd w:val="clear" w:color="auto" w:fill="FFFFFF"/>
            <w:vAlign w:val="center"/>
          </w:tcPr>
          <w:p w14:paraId="02AA0909" w14:textId="77777777" w:rsidR="00C274AC" w:rsidRPr="00782457" w:rsidRDefault="00C274AC" w:rsidP="00565497">
            <w:pPr>
              <w:jc w:val="center"/>
            </w:pPr>
            <w:r w:rsidRPr="00782457">
              <w:t>Ai Cập</w:t>
            </w:r>
          </w:p>
        </w:tc>
        <w:tc>
          <w:tcPr>
            <w:tcW w:w="1276" w:type="dxa"/>
            <w:shd w:val="clear" w:color="auto" w:fill="FFFFFF"/>
            <w:tcMar>
              <w:top w:w="30" w:type="dxa"/>
              <w:left w:w="45" w:type="dxa"/>
              <w:bottom w:w="30" w:type="dxa"/>
              <w:right w:w="45" w:type="dxa"/>
            </w:tcMar>
            <w:vAlign w:val="center"/>
          </w:tcPr>
          <w:p w14:paraId="50294A8D" w14:textId="77777777" w:rsidR="00C274AC" w:rsidRPr="00782457" w:rsidRDefault="00C274AC" w:rsidP="00565497">
            <w:pPr>
              <w:jc w:val="center"/>
            </w:pPr>
            <w:r w:rsidRPr="00782457">
              <w:t>20/12/2024</w:t>
            </w:r>
          </w:p>
        </w:tc>
        <w:tc>
          <w:tcPr>
            <w:tcW w:w="1984" w:type="dxa"/>
            <w:shd w:val="clear" w:color="auto" w:fill="FFFFFF"/>
            <w:tcMar>
              <w:top w:w="30" w:type="dxa"/>
              <w:left w:w="45" w:type="dxa"/>
              <w:bottom w:w="30" w:type="dxa"/>
              <w:right w:w="45" w:type="dxa"/>
            </w:tcMar>
            <w:vAlign w:val="center"/>
          </w:tcPr>
          <w:p w14:paraId="5B1DF5F9" w14:textId="77777777" w:rsidR="00C274AC" w:rsidRPr="00782457" w:rsidRDefault="00C274AC" w:rsidP="00565497">
            <w:pPr>
              <w:jc w:val="both"/>
            </w:pPr>
            <w:r w:rsidRPr="00782457">
              <w:t>Nghị định số 447/2024</w:t>
            </w:r>
          </w:p>
        </w:tc>
        <w:tc>
          <w:tcPr>
            <w:tcW w:w="6521" w:type="dxa"/>
            <w:shd w:val="clear" w:color="auto" w:fill="FFFFFF"/>
            <w:tcMar>
              <w:top w:w="30" w:type="dxa"/>
              <w:left w:w="45" w:type="dxa"/>
              <w:bottom w:w="30" w:type="dxa"/>
              <w:right w:w="45" w:type="dxa"/>
            </w:tcMar>
            <w:vAlign w:val="center"/>
          </w:tcPr>
          <w:p w14:paraId="27722E85" w14:textId="77777777" w:rsidR="00C274AC" w:rsidRPr="00782457" w:rsidRDefault="00C274AC" w:rsidP="00565497">
            <w:pPr>
              <w:spacing w:before="120"/>
              <w:jc w:val="both"/>
            </w:pPr>
            <w:r w:rsidRPr="00782457">
              <w:t>Sửa nội dung dự thảo trong Thông báo G/SPS/N/EGY/156 ngày 25/10/2024: tiêu chuẩn bắt buộc áp dụng của Ai Cập ES 465-3/2024 "ca cao và các sản phẩm của ca cao phần 3: sô cô la", đoạn 4, nên được sửa lại như sau:</w:t>
            </w:r>
          </w:p>
          <w:p w14:paraId="626F6EB8" w14:textId="77777777" w:rsidR="00C274AC" w:rsidRPr="00782457" w:rsidRDefault="00C274AC" w:rsidP="00565497">
            <w:pPr>
              <w:spacing w:before="120"/>
              <w:jc w:val="both"/>
            </w:pPr>
            <w:r w:rsidRPr="00782457">
              <w:t>• Mục số (1) Phạm vi: Sô cô la phải được chế biến từ ca cao và nguyên liệu ca cao có đường, có thể bao gồm chất tạo ngọt, các sản phẩm từ sữa, phụ gia hương vị và các thành phần thực phẩm khác.</w:t>
            </w:r>
          </w:p>
          <w:p w14:paraId="67F770D8" w14:textId="77777777" w:rsidR="00C274AC" w:rsidRPr="00782457" w:rsidRDefault="00C274AC" w:rsidP="00565497">
            <w:pPr>
              <w:spacing w:before="120"/>
              <w:jc w:val="both"/>
            </w:pPr>
            <w:r w:rsidRPr="00782457">
              <w:t>• Mục số (2) Định nghĩa:</w:t>
            </w:r>
          </w:p>
          <w:p w14:paraId="1AB0ECCE" w14:textId="77777777" w:rsidR="00C274AC" w:rsidRPr="00782457" w:rsidRDefault="00C274AC" w:rsidP="00565497">
            <w:pPr>
              <w:spacing w:before="120"/>
              <w:jc w:val="both"/>
            </w:pPr>
            <w:r w:rsidRPr="00782457">
              <w:t>2/2/1 Sô cô la dạng sợi và Sô cô la bào.</w:t>
            </w:r>
          </w:p>
          <w:p w14:paraId="1079689D" w14:textId="77777777" w:rsidR="00C274AC" w:rsidRPr="00782457" w:rsidRDefault="00C274AC" w:rsidP="00565497">
            <w:pPr>
              <w:spacing w:before="120"/>
              <w:jc w:val="both"/>
            </w:pPr>
            <w:r w:rsidRPr="00782457">
              <w:t>2/2/1/1 Sô cô la</w:t>
            </w:r>
            <w:r w:rsidRPr="00782457">
              <w:rPr>
                <w:lang w:val="fr-FR"/>
              </w:rPr>
              <w:t xml:space="preserve"> dạng</w:t>
            </w:r>
            <w:r w:rsidRPr="00782457">
              <w:t xml:space="preserve"> sợi/ sô cô la </w:t>
            </w:r>
            <w:r w:rsidRPr="00782457">
              <w:rPr>
                <w:lang w:val="fr-FR"/>
              </w:rPr>
              <w:t>bào</w:t>
            </w:r>
            <w:r w:rsidRPr="00782457">
              <w:t>.</w:t>
            </w:r>
          </w:p>
          <w:p w14:paraId="1CAF1758" w14:textId="77777777" w:rsidR="00C274AC" w:rsidRPr="00782457" w:rsidRDefault="00C274AC" w:rsidP="00565497">
            <w:pPr>
              <w:spacing w:before="120"/>
              <w:jc w:val="both"/>
            </w:pPr>
            <w:r w:rsidRPr="00782457">
              <w:t>2/2/1/2 Sô cô la sữa ( dạng sợi)/sô cô la sữa (bào).</w:t>
            </w:r>
          </w:p>
          <w:p w14:paraId="041F4950" w14:textId="77777777" w:rsidR="00C274AC" w:rsidRPr="00782457" w:rsidRDefault="00C274AC" w:rsidP="00565497">
            <w:pPr>
              <w:spacing w:before="120"/>
              <w:jc w:val="both"/>
            </w:pPr>
            <w:r w:rsidRPr="00782457">
              <w:t>• Mục số (3) Yêu cầu cơ bản:</w:t>
            </w:r>
          </w:p>
          <w:p w14:paraId="3F4C3A56" w14:textId="77777777" w:rsidR="00C274AC" w:rsidRPr="00782457" w:rsidRDefault="00C274AC" w:rsidP="00565497">
            <w:pPr>
              <w:spacing w:before="120"/>
              <w:jc w:val="both"/>
            </w:pPr>
            <w:r w:rsidRPr="00782457">
              <w:t>3/1 Sô cô la dạng sợi/ sô cô la bào như ở mục 2/2/1.</w:t>
            </w:r>
          </w:p>
          <w:p w14:paraId="6A66B887" w14:textId="77777777" w:rsidR="00C274AC" w:rsidRPr="00782457" w:rsidRDefault="00C274AC" w:rsidP="00565497">
            <w:pPr>
              <w:spacing w:before="120"/>
              <w:jc w:val="both"/>
            </w:pPr>
            <w:r w:rsidRPr="00782457">
              <w:t>• Mục số (5) Bao bì và Ghi nhãn:</w:t>
            </w:r>
          </w:p>
          <w:p w14:paraId="01C1F13B" w14:textId="77777777" w:rsidR="00C274AC" w:rsidRPr="00782457" w:rsidRDefault="00C274AC" w:rsidP="00565497">
            <w:pPr>
              <w:spacing w:before="120"/>
              <w:jc w:val="both"/>
            </w:pPr>
            <w:r w:rsidRPr="00782457">
              <w:t>Mục (5/6) được thêm vào những nội dung sau: “Các sản phẩm khác không bao gồm trong tiêu chuẩn này, hương vị sô-cô-la được tạo ra từ ca cao không béo, có thể mang tên 'sô-cô-la'”. Nhằm tránh nhầm lẫn với các sản phẩm đã được liệt kê.</w:t>
            </w:r>
          </w:p>
        </w:tc>
      </w:tr>
      <w:tr w:rsidR="00C274AC" w:rsidRPr="00782457" w14:paraId="296C4C4B" w14:textId="77777777" w:rsidTr="00565497">
        <w:trPr>
          <w:trHeight w:val="283"/>
        </w:trPr>
        <w:tc>
          <w:tcPr>
            <w:tcW w:w="570" w:type="dxa"/>
            <w:shd w:val="clear" w:color="auto" w:fill="FFFFFF"/>
            <w:tcMar>
              <w:top w:w="30" w:type="dxa"/>
              <w:left w:w="45" w:type="dxa"/>
              <w:bottom w:w="30" w:type="dxa"/>
              <w:right w:w="45" w:type="dxa"/>
            </w:tcMar>
            <w:vAlign w:val="center"/>
          </w:tcPr>
          <w:p w14:paraId="058C61FC"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7597AEC4" w14:textId="77777777" w:rsidR="00C274AC" w:rsidRPr="00782457" w:rsidRDefault="00C274AC" w:rsidP="00565497">
            <w:pPr>
              <w:jc w:val="center"/>
            </w:pPr>
            <w:r w:rsidRPr="00782457">
              <w:t>G/SPS/N/BRA/2364</w:t>
            </w:r>
          </w:p>
        </w:tc>
        <w:tc>
          <w:tcPr>
            <w:tcW w:w="1276" w:type="dxa"/>
            <w:shd w:val="clear" w:color="auto" w:fill="FFFFFF"/>
            <w:tcMar>
              <w:top w:w="30" w:type="dxa"/>
              <w:left w:w="45" w:type="dxa"/>
              <w:bottom w:w="30" w:type="dxa"/>
              <w:right w:w="45" w:type="dxa"/>
            </w:tcMar>
            <w:vAlign w:val="center"/>
          </w:tcPr>
          <w:p w14:paraId="571888EB" w14:textId="77777777" w:rsidR="00C274AC" w:rsidRPr="00782457" w:rsidRDefault="00C274AC" w:rsidP="00565497">
            <w:pPr>
              <w:jc w:val="center"/>
            </w:pPr>
            <w:r w:rsidRPr="00782457">
              <w:t>BVTV, ATTP</w:t>
            </w:r>
          </w:p>
        </w:tc>
        <w:tc>
          <w:tcPr>
            <w:tcW w:w="1276" w:type="dxa"/>
            <w:shd w:val="clear" w:color="auto" w:fill="FFFFFF"/>
            <w:vAlign w:val="center"/>
          </w:tcPr>
          <w:p w14:paraId="63499216" w14:textId="77777777" w:rsidR="00C274AC" w:rsidRPr="00782457" w:rsidRDefault="00C274AC" w:rsidP="00565497">
            <w:pPr>
              <w:jc w:val="center"/>
            </w:pPr>
            <w:r w:rsidRPr="00782457">
              <w:t>Bra-xin</w:t>
            </w:r>
          </w:p>
        </w:tc>
        <w:tc>
          <w:tcPr>
            <w:tcW w:w="1276" w:type="dxa"/>
            <w:shd w:val="clear" w:color="auto" w:fill="FFFFFF"/>
            <w:tcMar>
              <w:top w:w="30" w:type="dxa"/>
              <w:left w:w="45" w:type="dxa"/>
              <w:bottom w:w="30" w:type="dxa"/>
              <w:right w:w="45" w:type="dxa"/>
            </w:tcMar>
            <w:vAlign w:val="center"/>
          </w:tcPr>
          <w:p w14:paraId="1876335B" w14:textId="77777777" w:rsidR="00C274AC" w:rsidRPr="00782457" w:rsidRDefault="00C274AC" w:rsidP="00565497">
            <w:pPr>
              <w:jc w:val="center"/>
            </w:pPr>
            <w:r w:rsidRPr="00782457">
              <w:t>20/12/2024</w:t>
            </w:r>
          </w:p>
        </w:tc>
        <w:tc>
          <w:tcPr>
            <w:tcW w:w="1984" w:type="dxa"/>
            <w:shd w:val="clear" w:color="auto" w:fill="FFFFFF"/>
            <w:tcMar>
              <w:top w:w="30" w:type="dxa"/>
              <w:left w:w="45" w:type="dxa"/>
              <w:bottom w:w="30" w:type="dxa"/>
              <w:right w:w="45" w:type="dxa"/>
            </w:tcMar>
            <w:vAlign w:val="center"/>
          </w:tcPr>
          <w:p w14:paraId="099CE9FA" w14:textId="77777777" w:rsidR="00C274AC" w:rsidRPr="00782457" w:rsidRDefault="00C274AC" w:rsidP="00565497">
            <w:pPr>
              <w:jc w:val="both"/>
            </w:pPr>
            <w:r w:rsidRPr="00782457">
              <w:t>Dự thảo Nghị quyết 1302, ngày 17/12/2024.</w:t>
            </w:r>
          </w:p>
        </w:tc>
        <w:tc>
          <w:tcPr>
            <w:tcW w:w="6521" w:type="dxa"/>
            <w:shd w:val="clear" w:color="auto" w:fill="FFFFFF"/>
            <w:tcMar>
              <w:top w:w="30" w:type="dxa"/>
              <w:left w:w="45" w:type="dxa"/>
              <w:bottom w:w="30" w:type="dxa"/>
              <w:right w:w="45" w:type="dxa"/>
            </w:tcMar>
            <w:vAlign w:val="center"/>
          </w:tcPr>
          <w:p w14:paraId="63C8CCF9" w14:textId="77777777" w:rsidR="00C274AC" w:rsidRPr="00782457" w:rsidRDefault="00C274AC" w:rsidP="00565497">
            <w:pPr>
              <w:spacing w:before="120"/>
              <w:jc w:val="both"/>
            </w:pPr>
            <w:r w:rsidRPr="00782457">
              <w:t xml:space="preserve">Dự thảo nghị quyết sửa đổi các hoạt chất B33 - Bispiribaque, B54 - Bixafem, B68 - Bixlozona, C40 - Clorfenapir, F72 - Fluopiram, O19 - Ortossulfamuro, P39 - Piritiobaque, S19 - Sulfoxaflor, T61- Tembotrione, T70 - Tolfenpirade, T71 - Methyl Tiencarbazone trong Danh mục các thành phần hoạt tính của thuốc </w:t>
            </w:r>
            <w:r>
              <w:t>bảo vệ thực vật</w:t>
            </w:r>
            <w:r w:rsidRPr="00782457">
              <w:t>, sản phẩm vệ sinh gia dụng và chất bảo quản gỗ, được công bố vào ngày 19/10/2021 trên Công báo Bra-xin.</w:t>
            </w:r>
          </w:p>
        </w:tc>
      </w:tr>
      <w:tr w:rsidR="00C274AC" w:rsidRPr="00782457" w14:paraId="753E64B3" w14:textId="77777777" w:rsidTr="00565497">
        <w:trPr>
          <w:trHeight w:val="283"/>
        </w:trPr>
        <w:tc>
          <w:tcPr>
            <w:tcW w:w="570" w:type="dxa"/>
            <w:shd w:val="clear" w:color="auto" w:fill="FFFFFF"/>
            <w:tcMar>
              <w:top w:w="30" w:type="dxa"/>
              <w:left w:w="45" w:type="dxa"/>
              <w:bottom w:w="30" w:type="dxa"/>
              <w:right w:w="45" w:type="dxa"/>
            </w:tcMar>
            <w:vAlign w:val="center"/>
          </w:tcPr>
          <w:p w14:paraId="3AB798F0"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3072F1CD" w14:textId="77777777" w:rsidR="00C274AC" w:rsidRPr="00782457" w:rsidRDefault="00C274AC" w:rsidP="00565497">
            <w:pPr>
              <w:jc w:val="center"/>
            </w:pPr>
            <w:r w:rsidRPr="00782457">
              <w:t>G/SPS/N/NZL/779</w:t>
            </w:r>
          </w:p>
        </w:tc>
        <w:tc>
          <w:tcPr>
            <w:tcW w:w="1276" w:type="dxa"/>
            <w:shd w:val="clear" w:color="auto" w:fill="FFFFFF"/>
            <w:tcMar>
              <w:top w:w="30" w:type="dxa"/>
              <w:left w:w="45" w:type="dxa"/>
              <w:bottom w:w="30" w:type="dxa"/>
              <w:right w:w="45" w:type="dxa"/>
            </w:tcMar>
            <w:vAlign w:val="center"/>
          </w:tcPr>
          <w:p w14:paraId="44B30B4E" w14:textId="77777777" w:rsidR="00C274AC" w:rsidRPr="00782457" w:rsidRDefault="00C274AC" w:rsidP="00565497">
            <w:pPr>
              <w:jc w:val="center"/>
            </w:pPr>
            <w:r w:rsidRPr="00782457">
              <w:t>BVTV</w:t>
            </w:r>
          </w:p>
        </w:tc>
        <w:tc>
          <w:tcPr>
            <w:tcW w:w="1276" w:type="dxa"/>
            <w:shd w:val="clear" w:color="auto" w:fill="FFFFFF"/>
            <w:vAlign w:val="center"/>
          </w:tcPr>
          <w:p w14:paraId="23C59444" w14:textId="77777777" w:rsidR="00C274AC" w:rsidRPr="00782457" w:rsidRDefault="00C274AC" w:rsidP="00565497">
            <w:pPr>
              <w:jc w:val="center"/>
            </w:pPr>
            <w:r w:rsidRPr="00782457">
              <w:t>Niu Di-lân</w:t>
            </w:r>
          </w:p>
        </w:tc>
        <w:tc>
          <w:tcPr>
            <w:tcW w:w="1276" w:type="dxa"/>
            <w:shd w:val="clear" w:color="auto" w:fill="FFFFFF"/>
            <w:tcMar>
              <w:top w:w="30" w:type="dxa"/>
              <w:left w:w="45" w:type="dxa"/>
              <w:bottom w:w="30" w:type="dxa"/>
              <w:right w:w="45" w:type="dxa"/>
            </w:tcMar>
            <w:vAlign w:val="center"/>
          </w:tcPr>
          <w:p w14:paraId="6DD5C1E0" w14:textId="77777777" w:rsidR="00C274AC" w:rsidRPr="00782457" w:rsidRDefault="00C274AC" w:rsidP="00565497">
            <w:pPr>
              <w:jc w:val="center"/>
            </w:pPr>
            <w:r w:rsidRPr="00782457">
              <w:t>19/12/2024</w:t>
            </w:r>
          </w:p>
        </w:tc>
        <w:tc>
          <w:tcPr>
            <w:tcW w:w="1984" w:type="dxa"/>
            <w:shd w:val="clear" w:color="auto" w:fill="FFFFFF"/>
            <w:tcMar>
              <w:top w:w="30" w:type="dxa"/>
              <w:left w:w="45" w:type="dxa"/>
              <w:bottom w:w="30" w:type="dxa"/>
              <w:right w:w="45" w:type="dxa"/>
            </w:tcMar>
            <w:vAlign w:val="center"/>
          </w:tcPr>
          <w:p w14:paraId="3C7BB206" w14:textId="77777777" w:rsidR="00C274AC" w:rsidRPr="00782457" w:rsidRDefault="00C274AC" w:rsidP="00565497">
            <w:pPr>
              <w:jc w:val="both"/>
            </w:pPr>
            <w:r w:rsidRPr="00782457">
              <w:t>Sửa đổi Tiêu chuẩn sức khỏe nhập khẩu đối với lưu giữ sản phẩm thực vật phục vụ tiêu dùng cho con người</w:t>
            </w:r>
          </w:p>
        </w:tc>
        <w:tc>
          <w:tcPr>
            <w:tcW w:w="6521" w:type="dxa"/>
            <w:shd w:val="clear" w:color="auto" w:fill="FFFFFF"/>
            <w:tcMar>
              <w:top w:w="30" w:type="dxa"/>
              <w:left w:w="45" w:type="dxa"/>
              <w:bottom w:w="30" w:type="dxa"/>
              <w:right w:w="45" w:type="dxa"/>
            </w:tcMar>
          </w:tcPr>
          <w:p w14:paraId="70696F90" w14:textId="77777777" w:rsidR="00C274AC" w:rsidRPr="00782457" w:rsidRDefault="00C274AC" w:rsidP="00565497">
            <w:pPr>
              <w:spacing w:before="120"/>
              <w:jc w:val="both"/>
            </w:pPr>
            <w:r w:rsidRPr="00782457">
              <w:t xml:space="preserve">Bộ Các ngành Công nghiệp cơ bản của Niu Di-lân đề xuất sửa đổi Tiêu chuẩn sức khỏe nhập khẩu đối với lưu giữ sản phẩm thực vật phục vụ tiêu dùng cho con người. Những đề xuất thay đổi được nêu trong Phụ lục 1 của </w:t>
            </w:r>
            <w:hyperlink r:id="rId7" w:history="1">
              <w:r w:rsidRPr="00782457">
                <w:rPr>
                  <w:rStyle w:val="Hyperlink"/>
                </w:rPr>
                <w:t>Đề xuất quản lý rủi ro</w:t>
              </w:r>
            </w:hyperlink>
            <w:r w:rsidRPr="00782457">
              <w:t xml:space="preserve"> nhằm mục đích:</w:t>
            </w:r>
          </w:p>
          <w:p w14:paraId="17E9C9EC" w14:textId="77777777" w:rsidR="00C274AC" w:rsidRPr="00782457" w:rsidRDefault="00C274AC" w:rsidP="00565497">
            <w:pPr>
              <w:spacing w:before="120"/>
              <w:jc w:val="both"/>
            </w:pPr>
            <w:r w:rsidRPr="00782457">
              <w:t xml:space="preserve">1. Cập nhật các yêu cầu đối với việc nhập khẩu thực phẩm có các loại đậu trong các gói súp hỗn hợp có trọng lượng lên đến 1 kg.  </w:t>
            </w:r>
          </w:p>
          <w:p w14:paraId="7EF417B5" w14:textId="77777777" w:rsidR="00C274AC" w:rsidRPr="00782457" w:rsidRDefault="00C274AC" w:rsidP="00565497">
            <w:pPr>
              <w:spacing w:before="120"/>
              <w:jc w:val="both"/>
            </w:pPr>
            <w:r w:rsidRPr="00782457">
              <w:t>2. Thêm Hàn Quốc vào danh sách các quốc gia không yêu cầu đối với gạo đóng gói (trọng lượng lên đến 25 kg).</w:t>
            </w:r>
          </w:p>
        </w:tc>
      </w:tr>
      <w:tr w:rsidR="00C274AC" w:rsidRPr="00782457" w14:paraId="62159375" w14:textId="77777777" w:rsidTr="00565497">
        <w:trPr>
          <w:trHeight w:val="283"/>
        </w:trPr>
        <w:tc>
          <w:tcPr>
            <w:tcW w:w="570" w:type="dxa"/>
            <w:shd w:val="clear" w:color="auto" w:fill="FFFFFF"/>
            <w:tcMar>
              <w:top w:w="30" w:type="dxa"/>
              <w:left w:w="45" w:type="dxa"/>
              <w:bottom w:w="30" w:type="dxa"/>
              <w:right w:w="45" w:type="dxa"/>
            </w:tcMar>
            <w:vAlign w:val="center"/>
          </w:tcPr>
          <w:p w14:paraId="75AA213C"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AC9DE87" w14:textId="77777777" w:rsidR="00C274AC" w:rsidRPr="00782457" w:rsidRDefault="00C274AC" w:rsidP="00565497">
            <w:pPr>
              <w:jc w:val="center"/>
            </w:pPr>
            <w:r w:rsidRPr="00782457">
              <w:t>G/SPS/N/GBR/79</w:t>
            </w:r>
          </w:p>
        </w:tc>
        <w:tc>
          <w:tcPr>
            <w:tcW w:w="1276" w:type="dxa"/>
            <w:shd w:val="clear" w:color="auto" w:fill="FFFFFF"/>
            <w:tcMar>
              <w:top w:w="30" w:type="dxa"/>
              <w:left w:w="45" w:type="dxa"/>
              <w:bottom w:w="30" w:type="dxa"/>
              <w:right w:w="45" w:type="dxa"/>
            </w:tcMar>
            <w:vAlign w:val="center"/>
          </w:tcPr>
          <w:p w14:paraId="4D6AB1E4" w14:textId="77777777" w:rsidR="00C274AC" w:rsidRPr="00782457" w:rsidRDefault="00C274AC" w:rsidP="00565497">
            <w:pPr>
              <w:jc w:val="center"/>
            </w:pPr>
            <w:r w:rsidRPr="00782457">
              <w:t>TY, CLCB</w:t>
            </w:r>
          </w:p>
        </w:tc>
        <w:tc>
          <w:tcPr>
            <w:tcW w:w="1276" w:type="dxa"/>
            <w:shd w:val="clear" w:color="auto" w:fill="FFFFFF"/>
            <w:vAlign w:val="center"/>
          </w:tcPr>
          <w:p w14:paraId="1137514C" w14:textId="77777777" w:rsidR="00C274AC" w:rsidRPr="00782457" w:rsidRDefault="00C274AC" w:rsidP="00565497">
            <w:pPr>
              <w:jc w:val="center"/>
            </w:pPr>
            <w:r w:rsidRPr="00782457">
              <w:t>Vương Quốc Anh</w:t>
            </w:r>
          </w:p>
        </w:tc>
        <w:tc>
          <w:tcPr>
            <w:tcW w:w="1276" w:type="dxa"/>
            <w:shd w:val="clear" w:color="auto" w:fill="FFFFFF"/>
            <w:tcMar>
              <w:top w:w="30" w:type="dxa"/>
              <w:left w:w="45" w:type="dxa"/>
              <w:bottom w:w="30" w:type="dxa"/>
              <w:right w:w="45" w:type="dxa"/>
            </w:tcMar>
            <w:vAlign w:val="center"/>
          </w:tcPr>
          <w:p w14:paraId="12367F71" w14:textId="77777777" w:rsidR="00C274AC" w:rsidRPr="00782457" w:rsidRDefault="00C274AC" w:rsidP="00565497">
            <w:pPr>
              <w:jc w:val="center"/>
            </w:pPr>
            <w:r w:rsidRPr="00782457">
              <w:t>19/12/2024</w:t>
            </w:r>
          </w:p>
        </w:tc>
        <w:tc>
          <w:tcPr>
            <w:tcW w:w="1984" w:type="dxa"/>
            <w:shd w:val="clear" w:color="auto" w:fill="FFFFFF"/>
            <w:tcMar>
              <w:top w:w="30" w:type="dxa"/>
              <w:left w:w="45" w:type="dxa"/>
              <w:bottom w:w="30" w:type="dxa"/>
              <w:right w:w="45" w:type="dxa"/>
            </w:tcMar>
            <w:vAlign w:val="center"/>
          </w:tcPr>
          <w:p w14:paraId="4FC3D9AE" w14:textId="77777777" w:rsidR="00C274AC" w:rsidRPr="00782457" w:rsidRDefault="00C274AC" w:rsidP="00565497">
            <w:pPr>
              <w:jc w:val="both"/>
            </w:pPr>
            <w:r w:rsidRPr="00782457">
              <w:t>"Sửa đổi quy định về kiểm soát chính thức (sức khỏe thực vật) (tần suất kiểm tra) năm 2022 và các sửa đổi pháp lý để đảm bảo các biện pháp kiểm soát động vật và sản phẩm động vật tại biên giới hoạt động hiệu quả."</w:t>
            </w:r>
          </w:p>
        </w:tc>
        <w:tc>
          <w:tcPr>
            <w:tcW w:w="6521" w:type="dxa"/>
            <w:shd w:val="clear" w:color="auto" w:fill="FFFFFF"/>
            <w:tcMar>
              <w:top w:w="30" w:type="dxa"/>
              <w:left w:w="45" w:type="dxa"/>
              <w:bottom w:w="30" w:type="dxa"/>
              <w:right w:w="45" w:type="dxa"/>
            </w:tcMar>
            <w:vAlign w:val="center"/>
          </w:tcPr>
          <w:p w14:paraId="2782DAEE" w14:textId="77777777" w:rsidR="00C274AC" w:rsidRPr="00872081" w:rsidRDefault="00C274AC" w:rsidP="00565497">
            <w:pPr>
              <w:tabs>
                <w:tab w:val="left" w:pos="300"/>
              </w:tabs>
              <w:spacing w:before="120"/>
              <w:jc w:val="both"/>
            </w:pPr>
            <w:r w:rsidRPr="00872081">
              <w:t xml:space="preserve">Hiện tại, việc kiểm tra tài liệu dựa trên rủi ro đang được thực hiện đối với các loại thực vật, sản phẩm thực vật có mức rủi ro trung bình đến từ các quốc gia thành viên EU, Thụy Sĩ và Liechtenstein. Phương pháp này sẽ được mở rộng để bao gồm các loại thực vật, sản phẩm thực vật có mức rủi ro trung bình đến từ tất cả các quốc gia nhằm giúp tạo thuận lợi cho thương mại. Phương pháp xác định yếu tố rủi ro của những hàng hóa này được nêu trong </w:t>
            </w:r>
            <w:hyperlink r:id="rId8" w:history="1">
              <w:r w:rsidRPr="00872081">
                <w:rPr>
                  <w:rStyle w:val="Hyperlink"/>
                </w:rPr>
                <w:t>Quy định về kiểm soát chính thức (Sức khỏe thực vật) (Tần suất kiểm tra) năm 2022</w:t>
              </w:r>
            </w:hyperlink>
            <w:r w:rsidRPr="00872081">
              <w:t xml:space="preserve">. Tần suất kiểm tra tài liệu sẽ được công bố trực tuyến phù hợp với ID tương ứng và tỷ lệ kiểm tra thực tế. Thông tin thêm có tại: </w:t>
            </w:r>
            <w:hyperlink r:id="rId9" w:history="1">
              <w:r w:rsidRPr="00872081">
                <w:rPr>
                  <w:rStyle w:val="Hyperlink"/>
                </w:rPr>
                <w:t>Tần suất kiểm tra nhập khẩu sức khỏe thực vật trên toàn Vương quốc Anh - Cổng thông tin sức khỏe thực vật Vương quốc Anh.</w:t>
              </w:r>
            </w:hyperlink>
            <w:r w:rsidRPr="00872081">
              <w:br/>
              <w:t>và thông tin về các loại rủi ro nhập khẩu và tỷ lệ kiểm tra đối với động vật và các sản phẩm động vật</w:t>
            </w:r>
            <w:r>
              <w:t xml:space="preserve">. </w:t>
            </w:r>
            <w:hyperlink r:id="rId10" w:history="1">
              <w:r w:rsidRPr="00872081">
                <w:rPr>
                  <w:rStyle w:val="Hyperlink"/>
                </w:rPr>
                <w:t xml:space="preserve">Các loại rủi ro nhập khẩu và tỷ </w:t>
              </w:r>
              <w:r w:rsidRPr="00872081">
                <w:rPr>
                  <w:rStyle w:val="Hyperlink"/>
                </w:rPr>
                <w:lastRenderedPageBreak/>
                <w:t>lệ kiểm tra đối với động vật và sản phẩm động vật nhập khẩu từ các quốc gia ngoài EU vào Vương quốc Anh</w:t>
              </w:r>
              <w:r>
                <w:rPr>
                  <w:rStyle w:val="Hyperlink"/>
                </w:rPr>
                <w:t>.</w:t>
              </w:r>
            </w:hyperlink>
          </w:p>
        </w:tc>
      </w:tr>
      <w:tr w:rsidR="00C274AC" w:rsidRPr="00782457" w14:paraId="2ED61EF4" w14:textId="77777777" w:rsidTr="00565497">
        <w:trPr>
          <w:trHeight w:val="283"/>
        </w:trPr>
        <w:tc>
          <w:tcPr>
            <w:tcW w:w="570" w:type="dxa"/>
            <w:shd w:val="clear" w:color="auto" w:fill="FFFFFF"/>
            <w:tcMar>
              <w:top w:w="30" w:type="dxa"/>
              <w:left w:w="45" w:type="dxa"/>
              <w:bottom w:w="30" w:type="dxa"/>
              <w:right w:w="45" w:type="dxa"/>
            </w:tcMar>
            <w:vAlign w:val="center"/>
          </w:tcPr>
          <w:p w14:paraId="70C6D5C7"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704312D" w14:textId="77777777" w:rsidR="00C274AC" w:rsidRPr="00782457" w:rsidRDefault="00C274AC" w:rsidP="00565497">
            <w:pPr>
              <w:jc w:val="center"/>
            </w:pPr>
            <w:r w:rsidRPr="00782457">
              <w:t>G/SPS/N/EU/804</w:t>
            </w:r>
          </w:p>
        </w:tc>
        <w:tc>
          <w:tcPr>
            <w:tcW w:w="1276" w:type="dxa"/>
            <w:shd w:val="clear" w:color="auto" w:fill="FFFFFF"/>
            <w:tcMar>
              <w:top w:w="30" w:type="dxa"/>
              <w:left w:w="45" w:type="dxa"/>
              <w:bottom w:w="30" w:type="dxa"/>
              <w:right w:w="45" w:type="dxa"/>
            </w:tcMar>
            <w:vAlign w:val="center"/>
          </w:tcPr>
          <w:p w14:paraId="16DF44D2" w14:textId="77777777" w:rsidR="00C274AC" w:rsidRPr="00782457" w:rsidRDefault="00C274AC" w:rsidP="00565497">
            <w:pPr>
              <w:jc w:val="center"/>
            </w:pPr>
            <w:r w:rsidRPr="00782457">
              <w:t>BVTV</w:t>
            </w:r>
          </w:p>
        </w:tc>
        <w:tc>
          <w:tcPr>
            <w:tcW w:w="1276" w:type="dxa"/>
            <w:shd w:val="clear" w:color="auto" w:fill="FFFFFF"/>
            <w:vAlign w:val="center"/>
          </w:tcPr>
          <w:p w14:paraId="0E5FEBFB" w14:textId="77777777" w:rsidR="00C274AC" w:rsidRPr="00782457" w:rsidRDefault="00C274AC" w:rsidP="00565497">
            <w:pPr>
              <w:jc w:val="center"/>
            </w:pPr>
            <w:r w:rsidRPr="00782457">
              <w:t>Liên minh Châu Âu</w:t>
            </w:r>
          </w:p>
        </w:tc>
        <w:tc>
          <w:tcPr>
            <w:tcW w:w="1276" w:type="dxa"/>
            <w:shd w:val="clear" w:color="auto" w:fill="FFFFFF"/>
            <w:tcMar>
              <w:top w:w="30" w:type="dxa"/>
              <w:left w:w="45" w:type="dxa"/>
              <w:bottom w:w="30" w:type="dxa"/>
              <w:right w:w="45" w:type="dxa"/>
            </w:tcMar>
            <w:vAlign w:val="center"/>
          </w:tcPr>
          <w:p w14:paraId="10ECBECC" w14:textId="77777777" w:rsidR="00C274AC" w:rsidRPr="00782457" w:rsidRDefault="00C274AC" w:rsidP="00565497">
            <w:pPr>
              <w:jc w:val="center"/>
            </w:pPr>
            <w:r w:rsidRPr="00782457">
              <w:t>19/12/2024</w:t>
            </w:r>
          </w:p>
        </w:tc>
        <w:tc>
          <w:tcPr>
            <w:tcW w:w="1984" w:type="dxa"/>
            <w:shd w:val="clear" w:color="auto" w:fill="FFFFFF"/>
            <w:tcMar>
              <w:top w:w="30" w:type="dxa"/>
              <w:left w:w="45" w:type="dxa"/>
              <w:bottom w:w="30" w:type="dxa"/>
              <w:right w:w="45" w:type="dxa"/>
            </w:tcMar>
            <w:vAlign w:val="center"/>
          </w:tcPr>
          <w:p w14:paraId="65605DF1" w14:textId="77777777" w:rsidR="00C274AC" w:rsidRPr="00782457" w:rsidRDefault="00C274AC" w:rsidP="00565497">
            <w:pPr>
              <w:jc w:val="both"/>
            </w:pPr>
            <w:r w:rsidRPr="00782457">
              <w:t>Quy định số (EU) 2024/3153 ngày 18/12/2024 sửa đổi Quy định (EU) 2019/1793 việc tạm thời tăng cường kiểm soát chính thức và các biện pháp khẩn cấp quản lý việc đưa một số hàng hóa nhất định từ một số nước thứ ba vào Liên minh châu Âu, thực hiện Quy định (EU) 2017/625 và (EC) số 178/2002</w:t>
            </w:r>
          </w:p>
        </w:tc>
        <w:tc>
          <w:tcPr>
            <w:tcW w:w="6521" w:type="dxa"/>
            <w:shd w:val="clear" w:color="auto" w:fill="FFFFFF"/>
            <w:tcMar>
              <w:top w:w="30" w:type="dxa"/>
              <w:left w:w="45" w:type="dxa"/>
              <w:bottom w:w="30" w:type="dxa"/>
              <w:right w:w="45" w:type="dxa"/>
            </w:tcMar>
            <w:vAlign w:val="center"/>
          </w:tcPr>
          <w:p w14:paraId="3D00CB7B" w14:textId="77777777" w:rsidR="00C274AC" w:rsidRPr="00782457" w:rsidRDefault="00C274AC" w:rsidP="00565497">
            <w:pPr>
              <w:spacing w:before="120"/>
              <w:jc w:val="both"/>
            </w:pPr>
            <w:r w:rsidRPr="00782457">
              <w:t xml:space="preserve">Quy định (EU) 2019/1793 đặt ra các quy tắc tạm thời tăng cường các biện pháp kiểm soát chính thức khi nhập khẩu vào Liên minh đối với một số loại thực phẩm và thức ăn chăn nuôi từ một số nước thứ ba có nguồn gốc không phải từ động vật (trong Phụ lục I); các điều kiện nhập khẩu đặc biệt đối do nguy cơ nhiễm độc tố nấm mốc (bao gồm aflatoxin), dư lượng thuốc </w:t>
            </w:r>
            <w:r>
              <w:t>bảo vệ thực vật</w:t>
            </w:r>
            <w:r w:rsidRPr="00782457">
              <w:t>, pentachlorophenol và dioxin và ô nhiễm vi sinh vật (trong Phụ lục II - tăng cường kiểm soát biên giới chính thức và giấy chứng nhận kết quả phân tích mẫu đối với lô hàng tại nước thứ ba).</w:t>
            </w:r>
          </w:p>
          <w:p w14:paraId="628AFADC" w14:textId="77777777" w:rsidR="00C274AC" w:rsidRPr="00782457" w:rsidRDefault="00C274AC" w:rsidP="00565497">
            <w:pPr>
              <w:spacing w:before="120"/>
              <w:jc w:val="both"/>
            </w:pPr>
            <w:r w:rsidRPr="00782457">
              <w:t>Quy định đưa ra những thay đổi liên quan đến hàng nông sản xuất khẩu của Việt Nam như sau:</w:t>
            </w:r>
          </w:p>
          <w:p w14:paraId="08C6A736" w14:textId="77777777" w:rsidR="00C274AC" w:rsidRPr="00782457" w:rsidRDefault="00C274AC" w:rsidP="00565497">
            <w:pPr>
              <w:spacing w:before="120"/>
              <w:jc w:val="both"/>
            </w:pPr>
            <w:r w:rsidRPr="00782457">
              <w:rPr>
                <w:b/>
                <w:bCs/>
              </w:rPr>
              <w:t xml:space="preserve">1. </w:t>
            </w:r>
            <w:r w:rsidRPr="00782457">
              <w:t>Đối với sầu riêng: Do không tuân thủ các quy định về mức dư lượng thuốc bảo vệ thực vật, căn cứ Điều 5 và Điều 6 của Quy định (EU) 2019/1793, EU tạm thời tăng tần suất kiểm tra tại biên giới từ 10% lên 20%;</w:t>
            </w:r>
          </w:p>
          <w:p w14:paraId="48097B90" w14:textId="77777777" w:rsidR="00C274AC" w:rsidRPr="00782457" w:rsidRDefault="00C274AC" w:rsidP="00565497">
            <w:pPr>
              <w:spacing w:before="120"/>
              <w:jc w:val="both"/>
            </w:pPr>
            <w:r w:rsidRPr="00782457">
              <w:rPr>
                <w:b/>
                <w:bCs/>
              </w:rPr>
              <w:t xml:space="preserve">2. </w:t>
            </w:r>
            <w:r w:rsidRPr="00782457">
              <w:t>Đối với quả thanh long, ớt và đậu bắp: EU giữ nguyên tần suất kiểm tra tại biên giới, cụ thể: thanh long: 30%, ớt: 50%, đậu bắp: 50%. Ba (03) sản phẩ</w:t>
            </w:r>
            <w:r>
              <w:t xml:space="preserve">m </w:t>
            </w:r>
            <w:r w:rsidRPr="00782457">
              <w:t>này khi nhập khẩu vào EU phải kèm theo kết quả phân tích dư lượng thuốc bảo vệ thực vật.</w:t>
            </w:r>
          </w:p>
        </w:tc>
      </w:tr>
      <w:tr w:rsidR="00C274AC" w:rsidRPr="00782457" w14:paraId="40D6B516" w14:textId="77777777" w:rsidTr="00565497">
        <w:trPr>
          <w:trHeight w:val="283"/>
        </w:trPr>
        <w:tc>
          <w:tcPr>
            <w:tcW w:w="570" w:type="dxa"/>
            <w:shd w:val="clear" w:color="auto" w:fill="FFFFFF"/>
            <w:tcMar>
              <w:top w:w="30" w:type="dxa"/>
              <w:left w:w="45" w:type="dxa"/>
              <w:bottom w:w="30" w:type="dxa"/>
              <w:right w:w="45" w:type="dxa"/>
            </w:tcMar>
            <w:vAlign w:val="center"/>
          </w:tcPr>
          <w:p w14:paraId="676E2FBC"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92A28E0" w14:textId="77777777" w:rsidR="00C274AC" w:rsidRPr="00782457" w:rsidRDefault="00C274AC" w:rsidP="00565497">
            <w:pPr>
              <w:jc w:val="center"/>
            </w:pPr>
            <w:r w:rsidRPr="00782457">
              <w:t>G/SPS/N/CHL/813</w:t>
            </w:r>
          </w:p>
        </w:tc>
        <w:tc>
          <w:tcPr>
            <w:tcW w:w="1276" w:type="dxa"/>
            <w:shd w:val="clear" w:color="auto" w:fill="FFFFFF"/>
            <w:tcMar>
              <w:top w:w="30" w:type="dxa"/>
              <w:left w:w="45" w:type="dxa"/>
              <w:bottom w:w="30" w:type="dxa"/>
              <w:right w:w="45" w:type="dxa"/>
            </w:tcMar>
            <w:vAlign w:val="center"/>
          </w:tcPr>
          <w:p w14:paraId="316ECA3B" w14:textId="77777777" w:rsidR="00C274AC" w:rsidRPr="00782457" w:rsidRDefault="00C274AC" w:rsidP="00565497">
            <w:pPr>
              <w:jc w:val="center"/>
            </w:pPr>
            <w:r w:rsidRPr="00782457">
              <w:t>BVTV</w:t>
            </w:r>
          </w:p>
        </w:tc>
        <w:tc>
          <w:tcPr>
            <w:tcW w:w="1276" w:type="dxa"/>
            <w:shd w:val="clear" w:color="auto" w:fill="FFFFFF"/>
            <w:vAlign w:val="center"/>
          </w:tcPr>
          <w:p w14:paraId="0250FD66" w14:textId="77777777" w:rsidR="00C274AC" w:rsidRPr="00782457" w:rsidRDefault="00C274AC" w:rsidP="00565497">
            <w:pPr>
              <w:jc w:val="center"/>
            </w:pPr>
            <w:r w:rsidRPr="00782457">
              <w:t>Chi lê</w:t>
            </w:r>
          </w:p>
        </w:tc>
        <w:tc>
          <w:tcPr>
            <w:tcW w:w="1276" w:type="dxa"/>
            <w:shd w:val="clear" w:color="auto" w:fill="FFFFFF"/>
            <w:tcMar>
              <w:top w:w="30" w:type="dxa"/>
              <w:left w:w="45" w:type="dxa"/>
              <w:bottom w:w="30" w:type="dxa"/>
              <w:right w:w="45" w:type="dxa"/>
            </w:tcMar>
            <w:vAlign w:val="center"/>
          </w:tcPr>
          <w:p w14:paraId="7815DBDD" w14:textId="77777777" w:rsidR="00C274AC" w:rsidRPr="00782457" w:rsidRDefault="00C274AC" w:rsidP="00565497">
            <w:pPr>
              <w:jc w:val="center"/>
            </w:pPr>
            <w:r w:rsidRPr="00782457">
              <w:t>19/12/2024</w:t>
            </w:r>
          </w:p>
        </w:tc>
        <w:tc>
          <w:tcPr>
            <w:tcW w:w="1984" w:type="dxa"/>
            <w:shd w:val="clear" w:color="auto" w:fill="FFFFFF"/>
            <w:tcMar>
              <w:top w:w="30" w:type="dxa"/>
              <w:left w:w="45" w:type="dxa"/>
              <w:bottom w:w="30" w:type="dxa"/>
              <w:right w:w="45" w:type="dxa"/>
            </w:tcMar>
          </w:tcPr>
          <w:p w14:paraId="79A094C3" w14:textId="77777777" w:rsidR="00C274AC" w:rsidRPr="00782457" w:rsidRDefault="00C274AC" w:rsidP="00565497">
            <w:pPr>
              <w:jc w:val="both"/>
            </w:pPr>
            <w:r w:rsidRPr="00782457">
              <w:t xml:space="preserve">Sửa đổi Nghị quyết số 4.933/2021 quy định kiểm dịch thực vật đối với việc nhập khẩu gỗ xẻ sấy khô có độ dày lớn hơn 6 mm, gỗ xẻ và gỗ tròn, bổ sung gỗ chưa sử </w:t>
            </w:r>
            <w:r w:rsidRPr="00782457">
              <w:lastRenderedPageBreak/>
              <w:t>dụng và đã qua sử dụng, cập nhật các biện pháp xử lý</w:t>
            </w:r>
          </w:p>
        </w:tc>
        <w:tc>
          <w:tcPr>
            <w:tcW w:w="6521" w:type="dxa"/>
            <w:shd w:val="clear" w:color="auto" w:fill="FFFFFF"/>
            <w:tcMar>
              <w:top w:w="30" w:type="dxa"/>
              <w:left w:w="45" w:type="dxa"/>
              <w:bottom w:w="30" w:type="dxa"/>
              <w:right w:w="45" w:type="dxa"/>
            </w:tcMar>
          </w:tcPr>
          <w:p w14:paraId="2077E7C4" w14:textId="77777777" w:rsidR="00C274AC" w:rsidRDefault="00C274AC" w:rsidP="00565497">
            <w:pPr>
              <w:spacing w:before="120"/>
              <w:jc w:val="both"/>
            </w:pPr>
            <w:r w:rsidRPr="00782457">
              <w:lastRenderedPageBreak/>
              <w:t>Nghị quyết 4.2 sửa đổi Nghị quyết số 4.933 năm 2021</w:t>
            </w:r>
            <w:r>
              <w:t>:</w:t>
            </w:r>
          </w:p>
          <w:p w14:paraId="33030579" w14:textId="77777777" w:rsidR="00C274AC" w:rsidRPr="00782457" w:rsidRDefault="00C274AC" w:rsidP="00565497">
            <w:pPr>
              <w:spacing w:before="120"/>
              <w:jc w:val="both"/>
            </w:pPr>
            <w:r>
              <w:t>4.</w:t>
            </w:r>
            <w:r w:rsidRPr="00782457">
              <w:t>2 Thay thế, bổ sung sau:</w:t>
            </w:r>
          </w:p>
          <w:p w14:paraId="15F5C070" w14:textId="77777777" w:rsidR="00C274AC" w:rsidRPr="00782457" w:rsidRDefault="00C274AC" w:rsidP="00565497">
            <w:pPr>
              <w:spacing w:before="120"/>
              <w:jc w:val="both"/>
            </w:pPr>
            <w:r w:rsidRPr="00782457">
              <w:t>4.2.1. Để đáp ứng nội dung này, sản phẩm từ các quốc gia phải duy trì thông tin hỗ trợ và hồ sơ dịch hại, làm cơ sở để xác định tình trạng quốc gia không có dịch hại, lưu ý rằng các hồ sơ này có thể được yêu cầu bởi Cơ quan dịch vụ.</w:t>
            </w:r>
          </w:p>
          <w:p w14:paraId="0FE43520" w14:textId="77777777" w:rsidR="00C274AC" w:rsidRPr="00782457" w:rsidRDefault="00C274AC" w:rsidP="00565497">
            <w:pPr>
              <w:spacing w:before="120"/>
              <w:jc w:val="both"/>
            </w:pPr>
            <w:r w:rsidRPr="00782457">
              <w:lastRenderedPageBreak/>
              <w:t>4.2.2. Lô hàng đến từ khu vực không có dịch hại, được Cơ quan dịch vụ công nhận chính thức thông qua Nghị quyết miễn trừ.</w:t>
            </w:r>
          </w:p>
        </w:tc>
      </w:tr>
      <w:tr w:rsidR="00C274AC" w:rsidRPr="00782457" w14:paraId="0F238450" w14:textId="77777777" w:rsidTr="00565497">
        <w:trPr>
          <w:trHeight w:val="283"/>
        </w:trPr>
        <w:tc>
          <w:tcPr>
            <w:tcW w:w="570" w:type="dxa"/>
            <w:shd w:val="clear" w:color="auto" w:fill="FFFFFF"/>
            <w:tcMar>
              <w:top w:w="30" w:type="dxa"/>
              <w:left w:w="45" w:type="dxa"/>
              <w:bottom w:w="30" w:type="dxa"/>
              <w:right w:w="45" w:type="dxa"/>
            </w:tcMar>
            <w:vAlign w:val="center"/>
          </w:tcPr>
          <w:p w14:paraId="07EDEA22"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D3BC55C" w14:textId="77777777" w:rsidR="00C274AC" w:rsidRPr="00782457" w:rsidRDefault="00C274AC" w:rsidP="00565497">
            <w:pPr>
              <w:jc w:val="center"/>
            </w:pPr>
            <w:r w:rsidRPr="00782457">
              <w:t>G/SPS/N/GBR/78</w:t>
            </w:r>
          </w:p>
        </w:tc>
        <w:tc>
          <w:tcPr>
            <w:tcW w:w="1276" w:type="dxa"/>
            <w:shd w:val="clear" w:color="auto" w:fill="FFFFFF"/>
            <w:tcMar>
              <w:top w:w="30" w:type="dxa"/>
              <w:left w:w="45" w:type="dxa"/>
              <w:bottom w:w="30" w:type="dxa"/>
              <w:right w:w="45" w:type="dxa"/>
            </w:tcMar>
            <w:vAlign w:val="center"/>
          </w:tcPr>
          <w:p w14:paraId="090F3E4E" w14:textId="77777777" w:rsidR="00C274AC" w:rsidRPr="00782457" w:rsidRDefault="00C274AC" w:rsidP="00565497">
            <w:pPr>
              <w:jc w:val="center"/>
            </w:pPr>
            <w:r w:rsidRPr="00782457">
              <w:t>BVTV</w:t>
            </w:r>
          </w:p>
        </w:tc>
        <w:tc>
          <w:tcPr>
            <w:tcW w:w="1276" w:type="dxa"/>
            <w:shd w:val="clear" w:color="auto" w:fill="FFFFFF"/>
            <w:vAlign w:val="center"/>
          </w:tcPr>
          <w:p w14:paraId="28D5EEAF" w14:textId="77777777" w:rsidR="00C274AC" w:rsidRPr="00782457" w:rsidRDefault="00C274AC" w:rsidP="00565497">
            <w:pPr>
              <w:jc w:val="center"/>
            </w:pPr>
            <w:r w:rsidRPr="00782457">
              <w:t>Vương Quốc Anh</w:t>
            </w:r>
          </w:p>
        </w:tc>
        <w:tc>
          <w:tcPr>
            <w:tcW w:w="1276" w:type="dxa"/>
            <w:shd w:val="clear" w:color="auto" w:fill="FFFFFF"/>
            <w:tcMar>
              <w:top w:w="30" w:type="dxa"/>
              <w:left w:w="45" w:type="dxa"/>
              <w:bottom w:w="30" w:type="dxa"/>
              <w:right w:w="45" w:type="dxa"/>
            </w:tcMar>
            <w:vAlign w:val="center"/>
          </w:tcPr>
          <w:p w14:paraId="323279D4" w14:textId="77777777" w:rsidR="00C274AC" w:rsidRPr="00782457" w:rsidRDefault="00C274AC" w:rsidP="00565497">
            <w:pPr>
              <w:jc w:val="center"/>
            </w:pPr>
            <w:r w:rsidRPr="00782457">
              <w:t>18/12/2024</w:t>
            </w:r>
          </w:p>
        </w:tc>
        <w:tc>
          <w:tcPr>
            <w:tcW w:w="1984" w:type="dxa"/>
            <w:shd w:val="clear" w:color="auto" w:fill="FFFFFF"/>
            <w:tcMar>
              <w:top w:w="30" w:type="dxa"/>
              <w:left w:w="45" w:type="dxa"/>
              <w:bottom w:w="30" w:type="dxa"/>
              <w:right w:w="45" w:type="dxa"/>
            </w:tcMar>
            <w:vAlign w:val="center"/>
          </w:tcPr>
          <w:p w14:paraId="55789414" w14:textId="77777777" w:rsidR="00C274AC" w:rsidRPr="00782457" w:rsidRDefault="00C274AC" w:rsidP="00565497">
            <w:pPr>
              <w:jc w:val="both"/>
            </w:pPr>
            <w:r w:rsidRPr="00782457">
              <w:t>Sửa đổi Quy định (EU) 2019/2072</w:t>
            </w:r>
          </w:p>
        </w:tc>
        <w:tc>
          <w:tcPr>
            <w:tcW w:w="6521" w:type="dxa"/>
            <w:shd w:val="clear" w:color="auto" w:fill="FFFFFF"/>
            <w:tcMar>
              <w:top w:w="30" w:type="dxa"/>
              <w:left w:w="45" w:type="dxa"/>
              <w:bottom w:w="30" w:type="dxa"/>
              <w:right w:w="45" w:type="dxa"/>
            </w:tcMar>
            <w:vAlign w:val="center"/>
          </w:tcPr>
          <w:p w14:paraId="0DD5A9D9" w14:textId="77777777" w:rsidR="00C274AC" w:rsidRPr="00782457" w:rsidRDefault="00C274AC" w:rsidP="00565497">
            <w:pPr>
              <w:spacing w:before="120"/>
              <w:jc w:val="both"/>
            </w:pPr>
            <w:r w:rsidRPr="00782457">
              <w:t>Các sửa đổi của Quy định áp dụng bao gồm toàn bộ lãnh thổ Anh, Scotland và xứ Wales (Anh):</w:t>
            </w:r>
          </w:p>
          <w:p w14:paraId="58E1907E" w14:textId="77777777" w:rsidR="00C274AC" w:rsidRDefault="00C274AC" w:rsidP="00565497">
            <w:pPr>
              <w:spacing w:before="120"/>
              <w:jc w:val="both"/>
            </w:pPr>
            <w:r w:rsidRPr="00782457">
              <w:t xml:space="preserve">1. Thêm </w:t>
            </w:r>
            <w:r w:rsidRPr="00782457">
              <w:rPr>
                <w:i/>
                <w:iCs/>
              </w:rPr>
              <w:t>Neodiprion abietis</w:t>
            </w:r>
            <w:r w:rsidRPr="00782457">
              <w:t xml:space="preserve"> vào danh sách các loài sâu bệnh kiểm dịch.</w:t>
            </w:r>
            <w:r w:rsidRPr="00782457">
              <w:br/>
              <w:t xml:space="preserve">2. Thêm </w:t>
            </w:r>
            <w:r w:rsidRPr="00782457">
              <w:rPr>
                <w:i/>
                <w:iCs/>
              </w:rPr>
              <w:t>Pseudomonas avellanae</w:t>
            </w:r>
            <w:r w:rsidRPr="00782457">
              <w:t xml:space="preserve"> vào danh sách các loài sâu bệnh kiểm dịch, phải đáp ứng các yêu cầu nhập khẩu liên quan.</w:t>
            </w:r>
            <w:r w:rsidRPr="00782457">
              <w:br/>
              <w:t>3. Loại bỏ loài sâu bệnh Virus đốm vòng thuốc lá (TRSV) khỏi danh sách các loài sâu bệnh kiểm dịch, thay vào đó, thêm loài này vào danh sách các loài sâu bệnh không kiểm dịch trên một số lại cây ký chủ cụ thể.</w:t>
            </w:r>
          </w:p>
          <w:p w14:paraId="6071277C" w14:textId="77777777" w:rsidR="00C274AC" w:rsidRDefault="00C274AC" w:rsidP="00565497">
            <w:pPr>
              <w:spacing w:before="120"/>
              <w:jc w:val="both"/>
            </w:pPr>
            <w:r w:rsidRPr="00782457">
              <w:t>4. Cập nhật danh sách thực vật được quản lý liên quan đến virus gây đố</w:t>
            </w:r>
            <w:r>
              <w:t xml:space="preserve">m vòng trên cà chua (ToRSV). </w:t>
            </w:r>
          </w:p>
          <w:p w14:paraId="7004A798" w14:textId="77777777" w:rsidR="00C274AC" w:rsidRDefault="00C274AC" w:rsidP="00565497">
            <w:pPr>
              <w:spacing w:before="120"/>
              <w:jc w:val="both"/>
            </w:pPr>
            <w:r w:rsidRPr="00782457">
              <w:t xml:space="preserve">5. Cập nhật danh sách thực vật được quản lý liên quan đến loài sâu bệnh kiểm dịch </w:t>
            </w:r>
            <w:r w:rsidRPr="00782457">
              <w:rPr>
                <w:i/>
                <w:iCs/>
              </w:rPr>
              <w:t>Agrilus planipennis</w:t>
            </w:r>
            <w:r>
              <w:t>.</w:t>
            </w:r>
          </w:p>
          <w:p w14:paraId="7D9E7377" w14:textId="77777777" w:rsidR="00C274AC" w:rsidRDefault="00C274AC" w:rsidP="00565497">
            <w:pPr>
              <w:spacing w:before="120"/>
              <w:jc w:val="both"/>
            </w:pPr>
            <w:r w:rsidRPr="00782457">
              <w:t>6. Mở rộng một số yêu cầu nhập khẩu để bao gồm tất cả các loài cây lá kim do những thay đổi về phân loạ</w:t>
            </w:r>
            <w:r>
              <w:t>i.</w:t>
            </w:r>
          </w:p>
          <w:p w14:paraId="42C0A92C" w14:textId="77777777" w:rsidR="00C274AC" w:rsidRDefault="00C274AC" w:rsidP="00565497">
            <w:pPr>
              <w:spacing w:before="120"/>
              <w:jc w:val="both"/>
            </w:pPr>
            <w:r w:rsidRPr="00782457">
              <w:t xml:space="preserve">7. Bổ sung </w:t>
            </w:r>
            <w:r w:rsidRPr="00782457">
              <w:rPr>
                <w:i/>
                <w:iCs/>
              </w:rPr>
              <w:t xml:space="preserve">Pochazia shantungensis </w:t>
            </w:r>
            <w:r w:rsidRPr="00782457">
              <w:t>vào danh sách sâu bệnh kiểm dịch tạm thời tại Vương quố</w:t>
            </w:r>
            <w:r>
              <w:t>c Anh.</w:t>
            </w:r>
          </w:p>
          <w:p w14:paraId="7426CA15" w14:textId="77777777" w:rsidR="00C274AC" w:rsidRPr="00782457" w:rsidRDefault="00C274AC" w:rsidP="00565497">
            <w:pPr>
              <w:spacing w:before="120"/>
              <w:jc w:val="both"/>
            </w:pPr>
            <w:r w:rsidRPr="00782457">
              <w:t>8. Sửa đổi bổ sung đối với Phụ lục 11 nhằm đảm bảo rằng các hàng hóa bị quản lý được thông báo trước và kiểm tra với tỷ lệ cao hơn 1%.</w:t>
            </w:r>
          </w:p>
        </w:tc>
      </w:tr>
      <w:tr w:rsidR="00C274AC" w:rsidRPr="00782457" w14:paraId="0A24A210" w14:textId="77777777" w:rsidTr="00565497">
        <w:trPr>
          <w:trHeight w:val="3631"/>
        </w:trPr>
        <w:tc>
          <w:tcPr>
            <w:tcW w:w="570" w:type="dxa"/>
            <w:shd w:val="clear" w:color="auto" w:fill="FFFFFF"/>
            <w:tcMar>
              <w:top w:w="30" w:type="dxa"/>
              <w:left w:w="45" w:type="dxa"/>
              <w:bottom w:w="30" w:type="dxa"/>
              <w:right w:w="45" w:type="dxa"/>
            </w:tcMar>
            <w:vAlign w:val="center"/>
          </w:tcPr>
          <w:p w14:paraId="6097AE21"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36000340" w14:textId="77777777" w:rsidR="00C274AC" w:rsidRPr="00782457" w:rsidRDefault="00C274AC" w:rsidP="00565497">
            <w:pPr>
              <w:jc w:val="center"/>
            </w:pPr>
            <w:r w:rsidRPr="00782457">
              <w:t>G/SPS/N/EU/803</w:t>
            </w:r>
          </w:p>
        </w:tc>
        <w:tc>
          <w:tcPr>
            <w:tcW w:w="1276" w:type="dxa"/>
            <w:shd w:val="clear" w:color="auto" w:fill="FFFFFF"/>
            <w:tcMar>
              <w:top w:w="30" w:type="dxa"/>
              <w:left w:w="45" w:type="dxa"/>
              <w:bottom w:w="30" w:type="dxa"/>
              <w:right w:w="45" w:type="dxa"/>
            </w:tcMar>
            <w:vAlign w:val="center"/>
          </w:tcPr>
          <w:p w14:paraId="3989913B" w14:textId="77777777" w:rsidR="00C274AC" w:rsidRPr="00782457" w:rsidRDefault="00C274AC" w:rsidP="00565497">
            <w:pPr>
              <w:jc w:val="center"/>
            </w:pPr>
            <w:r w:rsidRPr="00782457">
              <w:t>TY</w:t>
            </w:r>
          </w:p>
        </w:tc>
        <w:tc>
          <w:tcPr>
            <w:tcW w:w="1276" w:type="dxa"/>
            <w:shd w:val="clear" w:color="auto" w:fill="FFFFFF"/>
            <w:vAlign w:val="center"/>
          </w:tcPr>
          <w:p w14:paraId="6D955C3F" w14:textId="77777777" w:rsidR="00C274AC" w:rsidRPr="00782457" w:rsidRDefault="00C274AC" w:rsidP="00565497">
            <w:pPr>
              <w:jc w:val="center"/>
            </w:pPr>
            <w:r w:rsidRPr="00782457">
              <w:t>Liên minh Châu Âu</w:t>
            </w:r>
          </w:p>
        </w:tc>
        <w:tc>
          <w:tcPr>
            <w:tcW w:w="1276" w:type="dxa"/>
            <w:shd w:val="clear" w:color="auto" w:fill="FFFFFF"/>
            <w:tcMar>
              <w:top w:w="30" w:type="dxa"/>
              <w:left w:w="45" w:type="dxa"/>
              <w:bottom w:w="30" w:type="dxa"/>
              <w:right w:w="45" w:type="dxa"/>
            </w:tcMar>
            <w:vAlign w:val="center"/>
          </w:tcPr>
          <w:p w14:paraId="1600D899" w14:textId="77777777" w:rsidR="00C274AC" w:rsidRPr="00782457" w:rsidRDefault="00C274AC" w:rsidP="00565497">
            <w:pPr>
              <w:jc w:val="center"/>
            </w:pPr>
            <w:r w:rsidRPr="00782457">
              <w:t>18/12/2024</w:t>
            </w:r>
          </w:p>
        </w:tc>
        <w:tc>
          <w:tcPr>
            <w:tcW w:w="1984" w:type="dxa"/>
            <w:shd w:val="clear" w:color="auto" w:fill="FFFFFF"/>
            <w:tcMar>
              <w:top w:w="30" w:type="dxa"/>
              <w:left w:w="45" w:type="dxa"/>
              <w:bottom w:w="30" w:type="dxa"/>
              <w:right w:w="45" w:type="dxa"/>
            </w:tcMar>
            <w:vAlign w:val="center"/>
          </w:tcPr>
          <w:p w14:paraId="398214DD" w14:textId="77777777" w:rsidR="00C274AC" w:rsidRPr="00782457" w:rsidRDefault="00C274AC" w:rsidP="00565497">
            <w:pPr>
              <w:jc w:val="both"/>
            </w:pPr>
            <w:r w:rsidRPr="00782457">
              <w:t>Dự thảo sửa đổi Quy định (EU) 2019/627 về các biện pháp thực hiện kiểm soát chính thức đối với các sản phẩm có nguồn gốc động vật dùng làm thực phẩm cho con người theo Quy định (EU) 2017/625 của Nghị viện và Hội đồng châu Âu</w:t>
            </w:r>
          </w:p>
        </w:tc>
        <w:tc>
          <w:tcPr>
            <w:tcW w:w="6521" w:type="dxa"/>
            <w:shd w:val="clear" w:color="auto" w:fill="FFFFFF"/>
            <w:tcMar>
              <w:top w:w="30" w:type="dxa"/>
              <w:left w:w="45" w:type="dxa"/>
              <w:bottom w:w="30" w:type="dxa"/>
              <w:right w:w="45" w:type="dxa"/>
            </w:tcMar>
            <w:vAlign w:val="center"/>
          </w:tcPr>
          <w:p w14:paraId="4E672D5D" w14:textId="77777777" w:rsidR="00C274AC" w:rsidRDefault="00C274AC" w:rsidP="00565497">
            <w:pPr>
              <w:spacing w:before="120"/>
              <w:jc w:val="both"/>
            </w:pPr>
            <w:r w:rsidRPr="00782457">
              <w:t>Quy định (EU) 2019/627 thiết lập các biện pháp thực hiện kiểm soát chính thức đối với các sản phẩm có nguồn gốc động vật dùng làm thực phẩm cho con ngườ</w:t>
            </w:r>
            <w:r>
              <w:t xml:space="preserve">i. </w:t>
            </w:r>
            <w:r w:rsidRPr="00782457">
              <w:t>Dự thảo bao gồ</w:t>
            </w:r>
            <w:r>
              <w:t xml:space="preserve">m: </w:t>
            </w:r>
          </w:p>
          <w:p w14:paraId="674422C6" w14:textId="77777777" w:rsidR="00C274AC" w:rsidRDefault="00C274AC" w:rsidP="00565497">
            <w:pPr>
              <w:spacing w:before="120"/>
              <w:jc w:val="both"/>
            </w:pPr>
            <w:r w:rsidRPr="00782457">
              <w:t>- Áp dụng các biện pháp kiểm soát sau giết mổ dựa trên rủi ro tại các lò mổ</w:t>
            </w:r>
            <w:r>
              <w:t xml:space="preserve">, </w:t>
            </w:r>
          </w:p>
          <w:p w14:paraId="3BF6E58A" w14:textId="77777777" w:rsidR="00C274AC" w:rsidRDefault="00C274AC" w:rsidP="00565497">
            <w:pPr>
              <w:spacing w:before="120"/>
              <w:jc w:val="both"/>
            </w:pPr>
            <w:r w:rsidRPr="00782457">
              <w:t>- Sửa đổi dấu y tế</w:t>
            </w:r>
            <w:r>
              <w:t xml:space="preserve">, </w:t>
            </w:r>
          </w:p>
          <w:p w14:paraId="09D0B049" w14:textId="77777777" w:rsidR="00C274AC" w:rsidRDefault="00C274AC" w:rsidP="00565497">
            <w:pPr>
              <w:spacing w:before="120"/>
              <w:jc w:val="both"/>
            </w:pPr>
            <w:r w:rsidRPr="00782457">
              <w:t>- Giới thiệu quy trình xác minh thông tin chuỗi thực phẩm đối với động vật móng guốc và đà điểu bị giết mổ ngoài lò mổ</w:t>
            </w:r>
            <w:r>
              <w:t xml:space="preserve">, </w:t>
            </w:r>
          </w:p>
          <w:p w14:paraId="26078922" w14:textId="77777777" w:rsidR="00C274AC" w:rsidRPr="00782457" w:rsidRDefault="00C274AC" w:rsidP="00565497">
            <w:pPr>
              <w:spacing w:before="120"/>
              <w:jc w:val="both"/>
            </w:pPr>
            <w:r w:rsidRPr="00782457">
              <w:t xml:space="preserve">- Điều chỉnh các tham chiếu liên quan đến luật về sức khỏe động vật. </w:t>
            </w:r>
          </w:p>
        </w:tc>
      </w:tr>
      <w:tr w:rsidR="00C274AC" w:rsidRPr="00782457" w14:paraId="09D30B6E" w14:textId="77777777" w:rsidTr="00565497">
        <w:trPr>
          <w:trHeight w:val="283"/>
        </w:trPr>
        <w:tc>
          <w:tcPr>
            <w:tcW w:w="570" w:type="dxa"/>
            <w:shd w:val="clear" w:color="auto" w:fill="FFFFFF"/>
            <w:tcMar>
              <w:top w:w="30" w:type="dxa"/>
              <w:left w:w="45" w:type="dxa"/>
              <w:bottom w:w="30" w:type="dxa"/>
              <w:right w:w="45" w:type="dxa"/>
            </w:tcMar>
            <w:vAlign w:val="center"/>
          </w:tcPr>
          <w:p w14:paraId="3A6A08F1"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0E5EA2F" w14:textId="77777777" w:rsidR="00C274AC" w:rsidRPr="00782457" w:rsidRDefault="00C274AC" w:rsidP="00565497">
            <w:pPr>
              <w:jc w:val="center"/>
            </w:pPr>
            <w:r w:rsidRPr="00782457">
              <w:t>G/SPS/N/USA/3499</w:t>
            </w:r>
          </w:p>
        </w:tc>
        <w:tc>
          <w:tcPr>
            <w:tcW w:w="1276" w:type="dxa"/>
            <w:shd w:val="clear" w:color="auto" w:fill="FFFFFF"/>
            <w:tcMar>
              <w:top w:w="30" w:type="dxa"/>
              <w:left w:w="45" w:type="dxa"/>
              <w:bottom w:w="30" w:type="dxa"/>
              <w:right w:w="45" w:type="dxa"/>
            </w:tcMar>
            <w:vAlign w:val="center"/>
          </w:tcPr>
          <w:p w14:paraId="5F55BE60" w14:textId="77777777" w:rsidR="00C274AC" w:rsidRPr="00782457" w:rsidRDefault="00C274AC" w:rsidP="00565497">
            <w:pPr>
              <w:jc w:val="center"/>
            </w:pPr>
            <w:r w:rsidRPr="00782457">
              <w:t>ATTP, BVTV</w:t>
            </w:r>
          </w:p>
        </w:tc>
        <w:tc>
          <w:tcPr>
            <w:tcW w:w="1276" w:type="dxa"/>
            <w:shd w:val="clear" w:color="auto" w:fill="FFFFFF"/>
            <w:vAlign w:val="center"/>
          </w:tcPr>
          <w:p w14:paraId="777556A4" w14:textId="77777777" w:rsidR="00C274AC" w:rsidRPr="00782457" w:rsidRDefault="00C274AC" w:rsidP="00565497">
            <w:pPr>
              <w:jc w:val="center"/>
            </w:pPr>
            <w:r w:rsidRPr="00782457">
              <w:t>Hoa Kỳ</w:t>
            </w:r>
          </w:p>
        </w:tc>
        <w:tc>
          <w:tcPr>
            <w:tcW w:w="1276" w:type="dxa"/>
            <w:shd w:val="clear" w:color="auto" w:fill="FFFFFF"/>
            <w:tcMar>
              <w:top w:w="30" w:type="dxa"/>
              <w:left w:w="45" w:type="dxa"/>
              <w:bottom w:w="30" w:type="dxa"/>
              <w:right w:w="45" w:type="dxa"/>
            </w:tcMar>
            <w:vAlign w:val="center"/>
          </w:tcPr>
          <w:p w14:paraId="6B89D5C0"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21DA107A" w14:textId="77777777" w:rsidR="00C274AC" w:rsidRPr="00782457" w:rsidRDefault="00C274AC" w:rsidP="00565497">
            <w:pPr>
              <w:jc w:val="both"/>
            </w:pPr>
            <w:r w:rsidRPr="00782457">
              <w:t>Quy định chấm dứt các mục đích sử dụng các sản phẩm chứa chlorpyrifos</w:t>
            </w:r>
          </w:p>
        </w:tc>
        <w:tc>
          <w:tcPr>
            <w:tcW w:w="6521" w:type="dxa"/>
            <w:shd w:val="clear" w:color="auto" w:fill="FFFFFF"/>
            <w:tcMar>
              <w:top w:w="30" w:type="dxa"/>
              <w:left w:w="45" w:type="dxa"/>
              <w:bottom w:w="30" w:type="dxa"/>
              <w:right w:w="45" w:type="dxa"/>
            </w:tcMar>
          </w:tcPr>
          <w:p w14:paraId="45B6D72F" w14:textId="77777777" w:rsidR="00C274AC" w:rsidRPr="00782457" w:rsidRDefault="00C274AC" w:rsidP="00565497">
            <w:pPr>
              <w:spacing w:before="120"/>
              <w:jc w:val="both"/>
            </w:pPr>
            <w:r w:rsidRPr="00782457">
              <w:t>Cơ quan Bảo vệ Môi trường Hoa Kỳ (EPA) thông báo quy định nhằm chấm dứt các mục đích sử dụng các sản phẩm chứa chlorpyrifos được liệt kê theo Đạo luật Liên bang về Thuốc bảo vệ thực vật, Thuốc diệt nấm và Thuốc diệt gặm nhấm (FIFRA).</w:t>
            </w:r>
          </w:p>
          <w:p w14:paraId="126A0F20" w14:textId="77777777" w:rsidR="00C274AC" w:rsidRPr="00782457" w:rsidRDefault="00C274AC" w:rsidP="00565497">
            <w:pPr>
              <w:spacing w:before="120"/>
              <w:jc w:val="both"/>
            </w:pPr>
            <w:r w:rsidRPr="00782457">
              <w:t>Việc phân phối, bán hoặc sử dụng các kho sản phẩm hiện có sẽ phải tuân theo các quy định hiện có trong lệnh này và chỉ được phép theo đúng các điều khoản của quy định này.</w:t>
            </w:r>
          </w:p>
        </w:tc>
      </w:tr>
      <w:tr w:rsidR="00C274AC" w:rsidRPr="00782457" w14:paraId="642DC8B0" w14:textId="77777777" w:rsidTr="00565497">
        <w:trPr>
          <w:trHeight w:val="283"/>
        </w:trPr>
        <w:tc>
          <w:tcPr>
            <w:tcW w:w="570" w:type="dxa"/>
            <w:shd w:val="clear" w:color="auto" w:fill="FFFFFF"/>
            <w:tcMar>
              <w:top w:w="30" w:type="dxa"/>
              <w:left w:w="45" w:type="dxa"/>
              <w:bottom w:w="30" w:type="dxa"/>
              <w:right w:w="45" w:type="dxa"/>
            </w:tcMar>
            <w:vAlign w:val="center"/>
          </w:tcPr>
          <w:p w14:paraId="006A3569"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58FA456" w14:textId="77777777" w:rsidR="00C274AC" w:rsidRPr="00782457" w:rsidRDefault="00C274AC" w:rsidP="00565497">
            <w:pPr>
              <w:jc w:val="center"/>
            </w:pPr>
            <w:r w:rsidRPr="00782457">
              <w:t>G/SPS/N/USA/3498</w:t>
            </w:r>
          </w:p>
        </w:tc>
        <w:tc>
          <w:tcPr>
            <w:tcW w:w="1276" w:type="dxa"/>
            <w:shd w:val="clear" w:color="auto" w:fill="FFFFFF"/>
            <w:tcMar>
              <w:top w:w="30" w:type="dxa"/>
              <w:left w:w="45" w:type="dxa"/>
              <w:bottom w:w="30" w:type="dxa"/>
              <w:right w:w="45" w:type="dxa"/>
            </w:tcMar>
            <w:vAlign w:val="center"/>
          </w:tcPr>
          <w:p w14:paraId="72A02AA4" w14:textId="77777777" w:rsidR="00C274AC" w:rsidRPr="00782457" w:rsidRDefault="00C274AC" w:rsidP="00565497">
            <w:pPr>
              <w:jc w:val="center"/>
            </w:pPr>
            <w:r w:rsidRPr="00782457">
              <w:t>ATTP, BVTV, TY</w:t>
            </w:r>
          </w:p>
        </w:tc>
        <w:tc>
          <w:tcPr>
            <w:tcW w:w="1276" w:type="dxa"/>
            <w:shd w:val="clear" w:color="auto" w:fill="FFFFFF"/>
            <w:vAlign w:val="center"/>
          </w:tcPr>
          <w:p w14:paraId="0590D225" w14:textId="77777777" w:rsidR="00C274AC" w:rsidRPr="00782457" w:rsidRDefault="00C274AC" w:rsidP="00565497">
            <w:pPr>
              <w:jc w:val="center"/>
            </w:pPr>
            <w:r w:rsidRPr="00782457">
              <w:t>Hoa Kỳ</w:t>
            </w:r>
          </w:p>
        </w:tc>
        <w:tc>
          <w:tcPr>
            <w:tcW w:w="1276" w:type="dxa"/>
            <w:shd w:val="clear" w:color="auto" w:fill="FFFFFF"/>
            <w:tcMar>
              <w:top w:w="30" w:type="dxa"/>
              <w:left w:w="45" w:type="dxa"/>
              <w:bottom w:w="30" w:type="dxa"/>
              <w:right w:w="45" w:type="dxa"/>
            </w:tcMar>
            <w:vAlign w:val="center"/>
          </w:tcPr>
          <w:p w14:paraId="1FDA93B6"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1F615E6C" w14:textId="77777777" w:rsidR="00C274AC" w:rsidRPr="00782457" w:rsidRDefault="00C274AC" w:rsidP="00565497">
            <w:pPr>
              <w:jc w:val="both"/>
            </w:pPr>
            <w:r w:rsidRPr="00782457">
              <w:t>Đề xuất thu hồi dung sai chlorpyrifos trong một số sản phẩm</w:t>
            </w:r>
          </w:p>
        </w:tc>
        <w:tc>
          <w:tcPr>
            <w:tcW w:w="6521" w:type="dxa"/>
            <w:shd w:val="clear" w:color="auto" w:fill="FFFFFF"/>
            <w:tcMar>
              <w:top w:w="30" w:type="dxa"/>
              <w:left w:w="45" w:type="dxa"/>
              <w:bottom w:w="30" w:type="dxa"/>
              <w:right w:w="45" w:type="dxa"/>
            </w:tcMar>
          </w:tcPr>
          <w:p w14:paraId="75701CA3" w14:textId="77777777" w:rsidR="00C274AC" w:rsidRPr="00782457" w:rsidRDefault="00C274AC" w:rsidP="00565497">
            <w:pPr>
              <w:spacing w:before="120"/>
              <w:jc w:val="both"/>
            </w:pPr>
            <w:r w:rsidRPr="00782457">
              <w:t>Cơ quan Bảo vệ Môi trường Hoa Kỳ (EPA)  đề xuất thu hồi tất cả các mức dung sai đối với dư lượng chlorpyrifos, ngoại trừ những mức dung sai liên quan đến việc sử dụng chlorpyrifos trên các loại cây trồng sau: cỏ linh lăng, táo, măng tây, anh đào chua, cam quýt, bông, đào, đậu nành, dâu tây, củ cải đường và lúa mì vụ xuân - đông. Đề xuất này cũng giải quyết yêu cầu thu hồi tất cả các mức dung sai chlorpyrifos có trong đơn kiến ​​nghị ngày 12/9/2007.</w:t>
            </w:r>
          </w:p>
          <w:p w14:paraId="69079D63" w14:textId="77777777" w:rsidR="00C274AC" w:rsidRPr="00782457" w:rsidRDefault="00C274AC" w:rsidP="00565497">
            <w:pPr>
              <w:spacing w:before="120"/>
              <w:jc w:val="both"/>
            </w:pPr>
            <w:r w:rsidRPr="00782457">
              <w:t>Ngày dự kiến áp dung 01/7/2025</w:t>
            </w:r>
          </w:p>
        </w:tc>
      </w:tr>
      <w:tr w:rsidR="00C274AC" w:rsidRPr="00782457" w14:paraId="61461B1E" w14:textId="77777777" w:rsidTr="00565497">
        <w:trPr>
          <w:trHeight w:val="283"/>
        </w:trPr>
        <w:tc>
          <w:tcPr>
            <w:tcW w:w="570" w:type="dxa"/>
            <w:shd w:val="clear" w:color="auto" w:fill="FFFFFF"/>
            <w:tcMar>
              <w:top w:w="30" w:type="dxa"/>
              <w:left w:w="45" w:type="dxa"/>
              <w:bottom w:w="30" w:type="dxa"/>
              <w:right w:w="45" w:type="dxa"/>
            </w:tcMar>
            <w:vAlign w:val="center"/>
          </w:tcPr>
          <w:p w14:paraId="4B78ED17"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792C6D6F" w14:textId="77777777" w:rsidR="00C274AC" w:rsidRPr="00782457" w:rsidRDefault="00C274AC" w:rsidP="00565497">
            <w:pPr>
              <w:jc w:val="center"/>
            </w:pPr>
            <w:r w:rsidRPr="00782457">
              <w:t>G/SPS/N/URY/85</w:t>
            </w:r>
          </w:p>
        </w:tc>
        <w:tc>
          <w:tcPr>
            <w:tcW w:w="1276" w:type="dxa"/>
            <w:shd w:val="clear" w:color="auto" w:fill="FFFFFF"/>
            <w:tcMar>
              <w:top w:w="30" w:type="dxa"/>
              <w:left w:w="45" w:type="dxa"/>
              <w:bottom w:w="30" w:type="dxa"/>
              <w:right w:w="45" w:type="dxa"/>
            </w:tcMar>
            <w:vAlign w:val="center"/>
          </w:tcPr>
          <w:p w14:paraId="386F329C" w14:textId="77777777" w:rsidR="00C274AC" w:rsidRPr="00782457" w:rsidRDefault="00C274AC" w:rsidP="00565497">
            <w:pPr>
              <w:jc w:val="center"/>
            </w:pPr>
            <w:r w:rsidRPr="00782457">
              <w:t>ATTP, BCT</w:t>
            </w:r>
          </w:p>
        </w:tc>
        <w:tc>
          <w:tcPr>
            <w:tcW w:w="1276" w:type="dxa"/>
            <w:shd w:val="clear" w:color="auto" w:fill="FFFFFF"/>
            <w:vAlign w:val="center"/>
          </w:tcPr>
          <w:p w14:paraId="1CF56B1B" w14:textId="77777777" w:rsidR="00C274AC" w:rsidRPr="00782457" w:rsidRDefault="00C274AC" w:rsidP="00565497">
            <w:pPr>
              <w:jc w:val="center"/>
            </w:pPr>
            <w:r w:rsidRPr="00782457">
              <w:t>Uruguay</w:t>
            </w:r>
          </w:p>
        </w:tc>
        <w:tc>
          <w:tcPr>
            <w:tcW w:w="1276" w:type="dxa"/>
            <w:shd w:val="clear" w:color="auto" w:fill="FFFFFF"/>
            <w:tcMar>
              <w:top w:w="30" w:type="dxa"/>
              <w:left w:w="45" w:type="dxa"/>
              <w:bottom w:w="30" w:type="dxa"/>
              <w:right w:w="45" w:type="dxa"/>
            </w:tcMar>
            <w:vAlign w:val="center"/>
          </w:tcPr>
          <w:p w14:paraId="0E1ABBE2"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32A6951C" w14:textId="77777777" w:rsidR="00C274AC" w:rsidRPr="00782457" w:rsidRDefault="00C274AC" w:rsidP="00565497">
            <w:pPr>
              <w:jc w:val="both"/>
            </w:pPr>
            <w:r w:rsidRPr="00782457">
              <w:t>Dự thảo Nghị định về tiêu chí vi sinh đối với thực phẩm ăn liền</w:t>
            </w:r>
          </w:p>
        </w:tc>
        <w:tc>
          <w:tcPr>
            <w:tcW w:w="6521" w:type="dxa"/>
            <w:shd w:val="clear" w:color="auto" w:fill="FFFFFF"/>
            <w:tcMar>
              <w:top w:w="30" w:type="dxa"/>
              <w:left w:w="45" w:type="dxa"/>
              <w:bottom w:w="30" w:type="dxa"/>
              <w:right w:w="45" w:type="dxa"/>
            </w:tcMar>
            <w:vAlign w:val="center"/>
          </w:tcPr>
          <w:p w14:paraId="3BB31C01" w14:textId="77777777" w:rsidR="00C274AC" w:rsidRPr="00782457" w:rsidRDefault="00C274AC" w:rsidP="00565497">
            <w:pPr>
              <w:spacing w:before="120"/>
              <w:jc w:val="both"/>
            </w:pPr>
            <w:r w:rsidRPr="00782457">
              <w:t xml:space="preserve">Dự thảo Nghị định quy định các tiêu chí vi sinh cho thực phẩm ăn liền không hỗ trợ sự phát triển của vi khuẩn </w:t>
            </w:r>
            <w:r w:rsidRPr="00782457">
              <w:rPr>
                <w:i/>
                <w:iCs/>
              </w:rPr>
              <w:t>Listeria monocytogenes</w:t>
            </w:r>
            <w:r w:rsidRPr="00782457">
              <w:t xml:space="preserve"> và các tiêu chí vi sinh cho thực phẩm ăn liền có khả năng hỗ trợ sự phát triển của vi khuẩn </w:t>
            </w:r>
            <w:r w:rsidRPr="00782457">
              <w:rPr>
                <w:i/>
                <w:iCs/>
              </w:rPr>
              <w:t>Listeria monocytogenes</w:t>
            </w:r>
            <w:r w:rsidRPr="00782457">
              <w:t>, đồng thời sửa đổi Nghị định số 315/994 ngày 05/7/1994 quy định về Vệ sinh thực phẩm.</w:t>
            </w:r>
          </w:p>
        </w:tc>
      </w:tr>
      <w:tr w:rsidR="00C274AC" w:rsidRPr="00782457" w14:paraId="0FBE64FE" w14:textId="77777777" w:rsidTr="00565497">
        <w:trPr>
          <w:trHeight w:val="283"/>
        </w:trPr>
        <w:tc>
          <w:tcPr>
            <w:tcW w:w="570" w:type="dxa"/>
            <w:shd w:val="clear" w:color="auto" w:fill="FFFFFF"/>
            <w:tcMar>
              <w:top w:w="30" w:type="dxa"/>
              <w:left w:w="45" w:type="dxa"/>
              <w:bottom w:w="30" w:type="dxa"/>
              <w:right w:w="45" w:type="dxa"/>
            </w:tcMar>
            <w:vAlign w:val="center"/>
          </w:tcPr>
          <w:p w14:paraId="598B360C"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CA556A1" w14:textId="77777777" w:rsidR="00C274AC" w:rsidRPr="00782457" w:rsidRDefault="00C274AC" w:rsidP="00565497">
            <w:pPr>
              <w:jc w:val="center"/>
            </w:pPr>
            <w:r w:rsidRPr="00782457">
              <w:t>G/SPS/N/UKR/232</w:t>
            </w:r>
          </w:p>
        </w:tc>
        <w:tc>
          <w:tcPr>
            <w:tcW w:w="1276" w:type="dxa"/>
            <w:shd w:val="clear" w:color="auto" w:fill="FFFFFF"/>
            <w:tcMar>
              <w:top w:w="30" w:type="dxa"/>
              <w:left w:w="45" w:type="dxa"/>
              <w:bottom w:w="30" w:type="dxa"/>
              <w:right w:w="45" w:type="dxa"/>
            </w:tcMar>
            <w:vAlign w:val="center"/>
          </w:tcPr>
          <w:p w14:paraId="7DF94A62" w14:textId="77777777" w:rsidR="00C274AC" w:rsidRPr="00782457" w:rsidRDefault="00C274AC" w:rsidP="00565497">
            <w:pPr>
              <w:jc w:val="center"/>
            </w:pPr>
            <w:r w:rsidRPr="00782457">
              <w:t>TY</w:t>
            </w:r>
          </w:p>
        </w:tc>
        <w:tc>
          <w:tcPr>
            <w:tcW w:w="1276" w:type="dxa"/>
            <w:shd w:val="clear" w:color="auto" w:fill="FFFFFF"/>
            <w:vAlign w:val="center"/>
          </w:tcPr>
          <w:p w14:paraId="5FA78105" w14:textId="77777777" w:rsidR="00C274AC" w:rsidRPr="00782457" w:rsidRDefault="00C274AC" w:rsidP="00565497">
            <w:pPr>
              <w:jc w:val="center"/>
            </w:pPr>
            <w:r w:rsidRPr="00782457">
              <w:t>Ucraina</w:t>
            </w:r>
          </w:p>
        </w:tc>
        <w:tc>
          <w:tcPr>
            <w:tcW w:w="1276" w:type="dxa"/>
            <w:shd w:val="clear" w:color="auto" w:fill="FFFFFF"/>
            <w:tcMar>
              <w:top w:w="30" w:type="dxa"/>
              <w:left w:w="45" w:type="dxa"/>
              <w:bottom w:w="30" w:type="dxa"/>
              <w:right w:w="45" w:type="dxa"/>
            </w:tcMar>
            <w:vAlign w:val="center"/>
          </w:tcPr>
          <w:p w14:paraId="380D7A8D"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782355FA" w14:textId="77777777" w:rsidR="00C274AC" w:rsidRPr="00782457" w:rsidRDefault="00C274AC" w:rsidP="00565497">
            <w:pPr>
              <w:jc w:val="both"/>
            </w:pPr>
            <w:r w:rsidRPr="00782457">
              <w:t>Nghị định số 3859 ngày 8/10/2024 "Sửa đổi nghị định số 360 của Bộ Chính sách Nông nghiệp và Thực phẩm Ucraina ngày 7/3/2023 "</w:t>
            </w:r>
          </w:p>
        </w:tc>
        <w:tc>
          <w:tcPr>
            <w:tcW w:w="6521" w:type="dxa"/>
            <w:shd w:val="clear" w:color="auto" w:fill="FFFFFF"/>
            <w:tcMar>
              <w:top w:w="30" w:type="dxa"/>
              <w:left w:w="45" w:type="dxa"/>
              <w:bottom w:w="30" w:type="dxa"/>
              <w:right w:w="45" w:type="dxa"/>
            </w:tcMar>
            <w:vAlign w:val="center"/>
          </w:tcPr>
          <w:p w14:paraId="7EA64117" w14:textId="77777777" w:rsidR="00C274AC" w:rsidRPr="00782457" w:rsidRDefault="00C274AC" w:rsidP="00565497">
            <w:pPr>
              <w:spacing w:before="120"/>
              <w:jc w:val="both"/>
            </w:pPr>
            <w:r w:rsidRPr="00782457">
              <w:t>Sửa đổi Nghị định số 360 ngày 7/3/2023 đối với trứng gà, yêu cầu đóng dấu và dán nhãn trứng, thời hạn sử dụng tối thiểu của trứng, sử dụng chuồng trại ngoài trời, ghi chú “trứng lấy từ gà mái đẻ thả rông”.</w:t>
            </w:r>
          </w:p>
          <w:p w14:paraId="4B1C1780" w14:textId="77777777" w:rsidR="00C274AC" w:rsidRPr="00782457" w:rsidRDefault="00C274AC" w:rsidP="00565497">
            <w:pPr>
              <w:spacing w:before="120"/>
              <w:jc w:val="both"/>
            </w:pPr>
            <w:r w:rsidRPr="00782457">
              <w:t>Những sửa đổi này tuân theo Quy định (EU) 2023/2464 ngày 17/8/2023 và bổ sung Quy định (EU) số 1308/2013 của Nghị viện và Hội đồng châu Âu liên quan đến các tiêu chuẩn tiếp thị trứng, bãi bỏ Quy định (EC) số 589/2008.</w:t>
            </w:r>
          </w:p>
        </w:tc>
      </w:tr>
      <w:tr w:rsidR="00C274AC" w:rsidRPr="00782457" w14:paraId="22D365B2" w14:textId="77777777" w:rsidTr="00565497">
        <w:trPr>
          <w:trHeight w:val="283"/>
        </w:trPr>
        <w:tc>
          <w:tcPr>
            <w:tcW w:w="570" w:type="dxa"/>
            <w:shd w:val="clear" w:color="auto" w:fill="FFFFFF"/>
            <w:tcMar>
              <w:top w:w="30" w:type="dxa"/>
              <w:left w:w="45" w:type="dxa"/>
              <w:bottom w:w="30" w:type="dxa"/>
              <w:right w:w="45" w:type="dxa"/>
            </w:tcMar>
            <w:vAlign w:val="center"/>
          </w:tcPr>
          <w:p w14:paraId="16350F6F"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C9DE0C8" w14:textId="77777777" w:rsidR="00C274AC" w:rsidRPr="00782457" w:rsidRDefault="00C274AC" w:rsidP="00565497">
            <w:pPr>
              <w:jc w:val="center"/>
            </w:pPr>
            <w:r w:rsidRPr="00782457">
              <w:t>G/SPS/N/UGA/409</w:t>
            </w:r>
          </w:p>
        </w:tc>
        <w:tc>
          <w:tcPr>
            <w:tcW w:w="1276" w:type="dxa"/>
            <w:shd w:val="clear" w:color="auto" w:fill="FFFFFF"/>
            <w:tcMar>
              <w:top w:w="30" w:type="dxa"/>
              <w:left w:w="45" w:type="dxa"/>
              <w:bottom w:w="30" w:type="dxa"/>
              <w:right w:w="45" w:type="dxa"/>
            </w:tcMar>
            <w:vAlign w:val="center"/>
          </w:tcPr>
          <w:p w14:paraId="1FC508C3" w14:textId="77777777" w:rsidR="00C274AC" w:rsidRPr="00782457" w:rsidRDefault="00C274AC" w:rsidP="00565497">
            <w:pPr>
              <w:jc w:val="center"/>
            </w:pPr>
            <w:r w:rsidRPr="00782457">
              <w:t>BVTV</w:t>
            </w:r>
          </w:p>
        </w:tc>
        <w:tc>
          <w:tcPr>
            <w:tcW w:w="1276" w:type="dxa"/>
            <w:shd w:val="clear" w:color="auto" w:fill="FFFFFF"/>
            <w:vAlign w:val="center"/>
          </w:tcPr>
          <w:p w14:paraId="64EDEBD7"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167D907E"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6A1CEF23" w14:textId="77777777" w:rsidR="00C274AC" w:rsidRPr="00782457" w:rsidRDefault="00C274AC" w:rsidP="00565497">
            <w:pPr>
              <w:jc w:val="both"/>
            </w:pPr>
            <w:r w:rsidRPr="00782457">
              <w:t>DUS DARS 171:2024, Cà chua cô đặc đã qua chế biế</w:t>
            </w:r>
            <w:r>
              <w:t>n -</w:t>
            </w:r>
            <w:r w:rsidRPr="00782457">
              <w:t xml:space="preserve"> Đặc điểm kỹ thuật, Ấn bản đầu tiên</w:t>
            </w:r>
          </w:p>
        </w:tc>
        <w:tc>
          <w:tcPr>
            <w:tcW w:w="6521" w:type="dxa"/>
            <w:shd w:val="clear" w:color="auto" w:fill="FFFFFF"/>
            <w:tcMar>
              <w:top w:w="30" w:type="dxa"/>
              <w:left w:w="45" w:type="dxa"/>
              <w:bottom w:w="30" w:type="dxa"/>
              <w:right w:w="45" w:type="dxa"/>
            </w:tcMar>
            <w:vAlign w:val="center"/>
          </w:tcPr>
          <w:p w14:paraId="730F08D9" w14:textId="77777777" w:rsidR="00C274AC" w:rsidRPr="00782457" w:rsidRDefault="00C274AC" w:rsidP="00565497">
            <w:pPr>
              <w:spacing w:before="120"/>
              <w:jc w:val="both"/>
            </w:pPr>
            <w:r w:rsidRPr="00782457">
              <w:t>Bản dự thảo Tiêu chuẩn Uganda nêu rõ các yêu cầu, phương pháp lấy mẫu và thử nghiệm đối với các sản phẩm cô đặc từ cà chua đã qua chế biến (dạng sệt và dạng nhuyễn).</w:t>
            </w:r>
          </w:p>
        </w:tc>
      </w:tr>
      <w:tr w:rsidR="00C274AC" w:rsidRPr="00782457" w14:paraId="2FA2A3D2" w14:textId="77777777" w:rsidTr="00565497">
        <w:trPr>
          <w:trHeight w:val="283"/>
        </w:trPr>
        <w:tc>
          <w:tcPr>
            <w:tcW w:w="570" w:type="dxa"/>
            <w:shd w:val="clear" w:color="auto" w:fill="FFFFFF"/>
            <w:tcMar>
              <w:top w:w="30" w:type="dxa"/>
              <w:left w:w="45" w:type="dxa"/>
              <w:bottom w:w="30" w:type="dxa"/>
              <w:right w:w="45" w:type="dxa"/>
            </w:tcMar>
            <w:vAlign w:val="center"/>
          </w:tcPr>
          <w:p w14:paraId="22F110B1"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51A2487" w14:textId="77777777" w:rsidR="00C274AC" w:rsidRPr="00782457" w:rsidRDefault="00C274AC" w:rsidP="00565497">
            <w:pPr>
              <w:jc w:val="center"/>
            </w:pPr>
            <w:r w:rsidRPr="00782457">
              <w:t>G/SPS/N/UGA/408</w:t>
            </w:r>
          </w:p>
        </w:tc>
        <w:tc>
          <w:tcPr>
            <w:tcW w:w="1276" w:type="dxa"/>
            <w:shd w:val="clear" w:color="auto" w:fill="FFFFFF"/>
            <w:tcMar>
              <w:top w:w="30" w:type="dxa"/>
              <w:left w:w="45" w:type="dxa"/>
              <w:bottom w:w="30" w:type="dxa"/>
              <w:right w:w="45" w:type="dxa"/>
            </w:tcMar>
            <w:vAlign w:val="center"/>
          </w:tcPr>
          <w:p w14:paraId="26F81ACC" w14:textId="77777777" w:rsidR="00C274AC" w:rsidRPr="00782457" w:rsidRDefault="00C274AC" w:rsidP="00565497">
            <w:pPr>
              <w:jc w:val="center"/>
            </w:pPr>
            <w:r w:rsidRPr="00782457">
              <w:t>BVTV</w:t>
            </w:r>
          </w:p>
        </w:tc>
        <w:tc>
          <w:tcPr>
            <w:tcW w:w="1276" w:type="dxa"/>
            <w:shd w:val="clear" w:color="auto" w:fill="FFFFFF"/>
            <w:vAlign w:val="center"/>
          </w:tcPr>
          <w:p w14:paraId="1728D017"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13C3BCE1"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5731B1E5" w14:textId="77777777" w:rsidR="00C274AC" w:rsidRPr="00782457" w:rsidRDefault="00C274AC" w:rsidP="00565497">
            <w:pPr>
              <w:jc w:val="both"/>
            </w:pPr>
            <w:r w:rsidRPr="00782457">
              <w:t xml:space="preserve">DUS DARS 54:2024, Quy tắc thực hành vệ sinh đối với các sản phẩm trái cây và rau quả đóng </w:t>
            </w:r>
            <w:r w:rsidRPr="00782457">
              <w:rPr>
                <w:lang w:val="vi"/>
              </w:rPr>
              <w:t>hộp</w:t>
            </w:r>
            <w:r w:rsidRPr="00782457">
              <w:t>, Ấn bản đầu tiên</w:t>
            </w:r>
          </w:p>
        </w:tc>
        <w:tc>
          <w:tcPr>
            <w:tcW w:w="6521" w:type="dxa"/>
            <w:shd w:val="clear" w:color="auto" w:fill="FFFFFF"/>
            <w:tcMar>
              <w:top w:w="30" w:type="dxa"/>
              <w:left w:w="45" w:type="dxa"/>
              <w:bottom w:w="30" w:type="dxa"/>
              <w:right w:w="45" w:type="dxa"/>
            </w:tcMar>
            <w:vAlign w:val="center"/>
          </w:tcPr>
          <w:p w14:paraId="288273D6" w14:textId="77777777" w:rsidR="00C274AC" w:rsidRPr="00782457" w:rsidRDefault="00C274AC" w:rsidP="00565497">
            <w:pPr>
              <w:spacing w:before="120"/>
              <w:jc w:val="both"/>
            </w:pPr>
            <w:r w:rsidRPr="00782457">
              <w:rPr>
                <w:lang w:val="vi"/>
              </w:rPr>
              <w:t>Dự</w:t>
            </w:r>
            <w:r w:rsidRPr="00782457">
              <w:t xml:space="preserve"> thảo Tiêu chuẩn Uganda áp dụng cho các sản phẩm trái cây và rau quả được đóng </w:t>
            </w:r>
            <w:r w:rsidRPr="00782457">
              <w:rPr>
                <w:lang w:val="vi"/>
              </w:rPr>
              <w:t>gói</w:t>
            </w:r>
            <w:r w:rsidRPr="00782457">
              <w:t xml:space="preserve"> trong các hộp</w:t>
            </w:r>
            <w:r w:rsidRPr="00782457">
              <w:rPr>
                <w:lang w:val="vi"/>
              </w:rPr>
              <w:t xml:space="preserve"> chứa</w:t>
            </w:r>
            <w:r w:rsidRPr="00782457">
              <w:t xml:space="preserve"> kín và được xử lý nhiệt trước hoặc sau khi được </w:t>
            </w:r>
            <w:r w:rsidRPr="00782457">
              <w:rPr>
                <w:lang w:val="vi"/>
              </w:rPr>
              <w:t xml:space="preserve">cho vào </w:t>
            </w:r>
            <w:r w:rsidRPr="00782457">
              <w:t>hộp chứa.</w:t>
            </w:r>
          </w:p>
        </w:tc>
      </w:tr>
      <w:tr w:rsidR="00C274AC" w:rsidRPr="00782457" w14:paraId="49CED243" w14:textId="77777777" w:rsidTr="00565497">
        <w:trPr>
          <w:trHeight w:val="283"/>
        </w:trPr>
        <w:tc>
          <w:tcPr>
            <w:tcW w:w="570" w:type="dxa"/>
            <w:shd w:val="clear" w:color="auto" w:fill="FFFFFF"/>
            <w:tcMar>
              <w:top w:w="30" w:type="dxa"/>
              <w:left w:w="45" w:type="dxa"/>
              <w:bottom w:w="30" w:type="dxa"/>
              <w:right w:w="45" w:type="dxa"/>
            </w:tcMar>
            <w:vAlign w:val="center"/>
          </w:tcPr>
          <w:p w14:paraId="0D738948"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4664867" w14:textId="77777777" w:rsidR="00C274AC" w:rsidRPr="00782457" w:rsidRDefault="00C274AC" w:rsidP="00565497">
            <w:pPr>
              <w:jc w:val="center"/>
            </w:pPr>
            <w:r w:rsidRPr="00782457">
              <w:t>G/SPS/N/UGA/407</w:t>
            </w:r>
          </w:p>
        </w:tc>
        <w:tc>
          <w:tcPr>
            <w:tcW w:w="1276" w:type="dxa"/>
            <w:shd w:val="clear" w:color="auto" w:fill="FFFFFF"/>
            <w:tcMar>
              <w:top w:w="30" w:type="dxa"/>
              <w:left w:w="45" w:type="dxa"/>
              <w:bottom w:w="30" w:type="dxa"/>
              <w:right w:w="45" w:type="dxa"/>
            </w:tcMar>
            <w:vAlign w:val="center"/>
          </w:tcPr>
          <w:p w14:paraId="02F46892" w14:textId="77777777" w:rsidR="00C274AC" w:rsidRPr="00782457" w:rsidRDefault="00C274AC" w:rsidP="00565497">
            <w:pPr>
              <w:jc w:val="center"/>
            </w:pPr>
            <w:r w:rsidRPr="00782457">
              <w:t>BVTV</w:t>
            </w:r>
          </w:p>
        </w:tc>
        <w:tc>
          <w:tcPr>
            <w:tcW w:w="1276" w:type="dxa"/>
            <w:shd w:val="clear" w:color="auto" w:fill="FFFFFF"/>
            <w:vAlign w:val="center"/>
          </w:tcPr>
          <w:p w14:paraId="755C51A6"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71B53860"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5040C15F" w14:textId="77777777" w:rsidR="00C274AC" w:rsidRPr="00782457" w:rsidRDefault="00C274AC" w:rsidP="00565497">
            <w:pPr>
              <w:jc w:val="both"/>
            </w:pPr>
            <w:r w:rsidRPr="00782457">
              <w:t xml:space="preserve">DUS DARS 55:2024, Sản xuất, xử lý và chế biến </w:t>
            </w:r>
            <w:r w:rsidRPr="00782457">
              <w:lastRenderedPageBreak/>
              <w:t>trái cây và rau quả sấy khô — Đặc điểm kỹ thuật, Ấn bản đầu tiên</w:t>
            </w:r>
          </w:p>
        </w:tc>
        <w:tc>
          <w:tcPr>
            <w:tcW w:w="6521" w:type="dxa"/>
            <w:shd w:val="clear" w:color="auto" w:fill="FFFFFF"/>
            <w:tcMar>
              <w:top w:w="30" w:type="dxa"/>
              <w:left w:w="45" w:type="dxa"/>
              <w:bottom w:w="30" w:type="dxa"/>
              <w:right w:w="45" w:type="dxa"/>
            </w:tcMar>
            <w:vAlign w:val="center"/>
          </w:tcPr>
          <w:p w14:paraId="5F473526" w14:textId="77777777" w:rsidR="00C274AC" w:rsidRPr="00782457" w:rsidRDefault="00C274AC" w:rsidP="00565497">
            <w:pPr>
              <w:spacing w:before="120"/>
              <w:jc w:val="both"/>
              <w:rPr>
                <w:lang w:eastAsia="zh-CN"/>
              </w:rPr>
            </w:pPr>
            <w:r w:rsidRPr="00782457">
              <w:rPr>
                <w:lang w:val="vi"/>
              </w:rPr>
              <w:lastRenderedPageBreak/>
              <w:t xml:space="preserve">Dự thảo </w:t>
            </w:r>
            <w:r w:rsidRPr="00782457">
              <w:t xml:space="preserve">Tiêu chuẩn Uganda áp dụng cho các loại trái cây và rau quả đã được sấy khô bằng phương pháp tự nhiên hoặc nhân tạo hoặc </w:t>
            </w:r>
            <w:r w:rsidRPr="00782457">
              <w:lastRenderedPageBreak/>
              <w:t xml:space="preserve">kết hợp cả hai. Dự thảo này không áp dụng cho "trái cây và rau quả khô" có </w:t>
            </w:r>
            <w:r w:rsidRPr="00782457">
              <w:rPr>
                <w:lang w:val="vi"/>
              </w:rPr>
              <w:t>độ</w:t>
            </w:r>
            <w:r w:rsidRPr="00782457">
              <w:t xml:space="preserve"> ẩm dưới 5%.</w:t>
            </w:r>
          </w:p>
        </w:tc>
      </w:tr>
      <w:tr w:rsidR="00C274AC" w:rsidRPr="00782457" w14:paraId="37FADF08" w14:textId="77777777" w:rsidTr="00565497">
        <w:trPr>
          <w:trHeight w:val="283"/>
        </w:trPr>
        <w:tc>
          <w:tcPr>
            <w:tcW w:w="570" w:type="dxa"/>
            <w:shd w:val="clear" w:color="auto" w:fill="FFFFFF"/>
            <w:tcMar>
              <w:top w:w="30" w:type="dxa"/>
              <w:left w:w="45" w:type="dxa"/>
              <w:bottom w:w="30" w:type="dxa"/>
              <w:right w:w="45" w:type="dxa"/>
            </w:tcMar>
            <w:vAlign w:val="center"/>
          </w:tcPr>
          <w:p w14:paraId="1E653DEB"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D05113A" w14:textId="77777777" w:rsidR="00C274AC" w:rsidRPr="00782457" w:rsidRDefault="00C274AC" w:rsidP="00565497">
            <w:pPr>
              <w:jc w:val="center"/>
            </w:pPr>
            <w:r w:rsidRPr="00782457">
              <w:t>G/SPS/N/UGA/406</w:t>
            </w:r>
          </w:p>
        </w:tc>
        <w:tc>
          <w:tcPr>
            <w:tcW w:w="1276" w:type="dxa"/>
            <w:shd w:val="clear" w:color="auto" w:fill="FFFFFF"/>
            <w:tcMar>
              <w:top w:w="30" w:type="dxa"/>
              <w:left w:w="45" w:type="dxa"/>
              <w:bottom w:w="30" w:type="dxa"/>
              <w:right w:w="45" w:type="dxa"/>
            </w:tcMar>
            <w:vAlign w:val="center"/>
          </w:tcPr>
          <w:p w14:paraId="3672A208" w14:textId="77777777" w:rsidR="00C274AC" w:rsidRPr="00782457" w:rsidRDefault="00C274AC" w:rsidP="00565497">
            <w:pPr>
              <w:jc w:val="center"/>
            </w:pPr>
            <w:r w:rsidRPr="00782457">
              <w:t>BCT</w:t>
            </w:r>
          </w:p>
        </w:tc>
        <w:tc>
          <w:tcPr>
            <w:tcW w:w="1276" w:type="dxa"/>
            <w:shd w:val="clear" w:color="auto" w:fill="FFFFFF"/>
            <w:vAlign w:val="center"/>
          </w:tcPr>
          <w:p w14:paraId="66BEDD14"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43342FBE"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44185FF1" w14:textId="77777777" w:rsidR="00C274AC" w:rsidRPr="00782457" w:rsidRDefault="00C274AC" w:rsidP="00565497">
            <w:pPr>
              <w:jc w:val="both"/>
            </w:pPr>
            <w:r w:rsidRPr="00782457">
              <w:t xml:space="preserve">DUS DARS 179:2024, Mứt, thạch và </w:t>
            </w:r>
            <w:r w:rsidRPr="00782457">
              <w:rPr>
                <w:lang w:val="vi"/>
              </w:rPr>
              <w:t>marmalade</w:t>
            </w:r>
            <w:r w:rsidRPr="00782457">
              <w:t xml:space="preserve"> — Đặc điểm kỹ thuật, Ấn bản đầu tiên</w:t>
            </w:r>
          </w:p>
        </w:tc>
        <w:tc>
          <w:tcPr>
            <w:tcW w:w="6521" w:type="dxa"/>
            <w:shd w:val="clear" w:color="auto" w:fill="FFFFFF"/>
            <w:tcMar>
              <w:top w:w="30" w:type="dxa"/>
              <w:left w:w="45" w:type="dxa"/>
              <w:bottom w:w="30" w:type="dxa"/>
              <w:right w:w="45" w:type="dxa"/>
            </w:tcMar>
            <w:vAlign w:val="center"/>
          </w:tcPr>
          <w:p w14:paraId="76258B2C" w14:textId="77777777" w:rsidR="00C274AC" w:rsidRPr="00782457" w:rsidRDefault="00C274AC" w:rsidP="00565497">
            <w:pPr>
              <w:spacing w:before="120"/>
              <w:jc w:val="both"/>
            </w:pPr>
            <w:r w:rsidRPr="00782457">
              <w:rPr>
                <w:lang w:val="vi"/>
              </w:rPr>
              <w:t>Dự</w:t>
            </w:r>
            <w:r w:rsidRPr="00782457">
              <w:t xml:space="preserve"> thảo </w:t>
            </w:r>
            <w:r w:rsidRPr="00782457">
              <w:rPr>
                <w:lang w:val="vi"/>
              </w:rPr>
              <w:t>T</w:t>
            </w:r>
            <w:r w:rsidRPr="00782457">
              <w:t>iêu chuẩn Uganda nêu rõ các yêu cầu, phương pháp lấy mẫu và thử nghiệm đối với mứt, thạch và marmalade dùng làm thực phẩm cho con người. Dự thảo không áp dụng cho:</w:t>
            </w:r>
          </w:p>
          <w:p w14:paraId="19590309" w14:textId="77777777" w:rsidR="00C274AC" w:rsidRPr="00782457" w:rsidRDefault="00C274AC" w:rsidP="00565497">
            <w:pPr>
              <w:spacing w:before="120"/>
              <w:jc w:val="both"/>
            </w:pPr>
            <w:r w:rsidRPr="00782457">
              <w:t xml:space="preserve">a) các sản phẩm dùng để chế biến </w:t>
            </w:r>
            <w:r w:rsidRPr="00782457">
              <w:rPr>
                <w:lang w:val="vi"/>
              </w:rPr>
              <w:t>trong sản xuất</w:t>
            </w:r>
            <w:r w:rsidRPr="00782457">
              <w:t xml:space="preserve"> bánh mì, bánh ngọt </w:t>
            </w:r>
            <w:r w:rsidRPr="00782457">
              <w:rPr>
                <w:lang w:val="vi"/>
              </w:rPr>
              <w:t>hay</w:t>
            </w:r>
            <w:r w:rsidRPr="00782457">
              <w:t xml:space="preserve"> bánh quy;</w:t>
            </w:r>
          </w:p>
          <w:p w14:paraId="06D6210D" w14:textId="77777777" w:rsidR="00C274AC" w:rsidRPr="00782457" w:rsidRDefault="00C274AC" w:rsidP="00565497">
            <w:pPr>
              <w:spacing w:before="120"/>
              <w:jc w:val="both"/>
            </w:pPr>
            <w:r w:rsidRPr="00782457">
              <w:t>b) các sản phẩm được thiết kế hoặc dán nhãn dùng cho mục đích ăn kiêng đặc biệt;</w:t>
            </w:r>
          </w:p>
          <w:p w14:paraId="5FBEACB6" w14:textId="77777777" w:rsidR="00C274AC" w:rsidRPr="00782457" w:rsidRDefault="00C274AC" w:rsidP="00565497">
            <w:pPr>
              <w:spacing w:before="120"/>
              <w:jc w:val="both"/>
            </w:pPr>
            <w:r w:rsidRPr="00782457">
              <w:t>c) các sản phẩm ít đường hoặc có hàm lượng đường rất thấp;</w:t>
            </w:r>
          </w:p>
          <w:p w14:paraId="30F4BCC7" w14:textId="77777777" w:rsidR="00C274AC" w:rsidRPr="00782457" w:rsidRDefault="00C274AC" w:rsidP="00565497">
            <w:pPr>
              <w:spacing w:before="120"/>
              <w:jc w:val="both"/>
            </w:pPr>
            <w:r w:rsidRPr="00782457">
              <w:t xml:space="preserve">d) </w:t>
            </w:r>
            <w:r w:rsidRPr="00782457">
              <w:rPr>
                <w:lang w:val="vi"/>
              </w:rPr>
              <w:t xml:space="preserve">các </w:t>
            </w:r>
            <w:r w:rsidRPr="00782457">
              <w:t xml:space="preserve">sản phẩm có tính chất tạo ngọt đã được thay thế </w:t>
            </w:r>
            <w:r w:rsidRPr="00782457">
              <w:rPr>
                <w:lang w:val="vi"/>
              </w:rPr>
              <w:t>hoàn toàn</w:t>
            </w:r>
            <w:r w:rsidRPr="00782457">
              <w:t xml:space="preserve"> hoặc một phần bằng chất tạo ngọt phụ gia thực phẩm.</w:t>
            </w:r>
          </w:p>
        </w:tc>
      </w:tr>
      <w:tr w:rsidR="00C274AC" w:rsidRPr="00782457" w14:paraId="5A85C604" w14:textId="77777777" w:rsidTr="00565497">
        <w:trPr>
          <w:trHeight w:val="283"/>
        </w:trPr>
        <w:tc>
          <w:tcPr>
            <w:tcW w:w="570" w:type="dxa"/>
            <w:shd w:val="clear" w:color="auto" w:fill="FFFFFF"/>
            <w:tcMar>
              <w:top w:w="30" w:type="dxa"/>
              <w:left w:w="45" w:type="dxa"/>
              <w:bottom w:w="30" w:type="dxa"/>
              <w:right w:w="45" w:type="dxa"/>
            </w:tcMar>
            <w:vAlign w:val="center"/>
          </w:tcPr>
          <w:p w14:paraId="2E4B0D59"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04BE833" w14:textId="77777777" w:rsidR="00C274AC" w:rsidRPr="00782457" w:rsidRDefault="00C274AC" w:rsidP="00565497">
            <w:pPr>
              <w:jc w:val="center"/>
            </w:pPr>
            <w:r w:rsidRPr="00782457">
              <w:t>G/SPS/N/UGA/405</w:t>
            </w:r>
          </w:p>
        </w:tc>
        <w:tc>
          <w:tcPr>
            <w:tcW w:w="1276" w:type="dxa"/>
            <w:shd w:val="clear" w:color="auto" w:fill="FFFFFF"/>
            <w:tcMar>
              <w:top w:w="30" w:type="dxa"/>
              <w:left w:w="45" w:type="dxa"/>
              <w:bottom w:w="30" w:type="dxa"/>
              <w:right w:w="45" w:type="dxa"/>
            </w:tcMar>
            <w:vAlign w:val="center"/>
          </w:tcPr>
          <w:p w14:paraId="4B17B056" w14:textId="77777777" w:rsidR="00C274AC" w:rsidRPr="00782457" w:rsidRDefault="00C274AC" w:rsidP="00565497">
            <w:pPr>
              <w:jc w:val="center"/>
            </w:pPr>
            <w:r w:rsidRPr="00782457">
              <w:t>BCT</w:t>
            </w:r>
          </w:p>
        </w:tc>
        <w:tc>
          <w:tcPr>
            <w:tcW w:w="1276" w:type="dxa"/>
            <w:shd w:val="clear" w:color="auto" w:fill="FFFFFF"/>
            <w:vAlign w:val="center"/>
          </w:tcPr>
          <w:p w14:paraId="66D4BBD7"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0A3716D4"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7E736FD2" w14:textId="77777777" w:rsidR="00C274AC" w:rsidRPr="00782457" w:rsidRDefault="00C274AC" w:rsidP="00565497">
            <w:pPr>
              <w:jc w:val="both"/>
            </w:pPr>
            <w:r w:rsidRPr="00782457">
              <w:t xml:space="preserve">DUS DARS 472:2024, Nước ép trái cây, nước ngọt làm từ trái cây, </w:t>
            </w:r>
            <w:r w:rsidRPr="00782457">
              <w:rPr>
                <w:lang w:val="vi"/>
              </w:rPr>
              <w:t>trái cây xay nhuyễn</w:t>
            </w:r>
            <w:r w:rsidRPr="00782457">
              <w:t xml:space="preserve"> và cùi</w:t>
            </w:r>
            <w:r w:rsidRPr="00782457">
              <w:rPr>
                <w:lang w:val="vi"/>
              </w:rPr>
              <w:t xml:space="preserve"> trái cây</w:t>
            </w:r>
            <w:r w:rsidRPr="00782457">
              <w:t xml:space="preserve"> — Đặc điểm kỹ thuật, Ấn bản đầu tiên</w:t>
            </w:r>
          </w:p>
        </w:tc>
        <w:tc>
          <w:tcPr>
            <w:tcW w:w="6521" w:type="dxa"/>
            <w:shd w:val="clear" w:color="auto" w:fill="FFFFFF"/>
            <w:tcMar>
              <w:top w:w="30" w:type="dxa"/>
              <w:left w:w="45" w:type="dxa"/>
              <w:bottom w:w="30" w:type="dxa"/>
              <w:right w:w="45" w:type="dxa"/>
            </w:tcMar>
            <w:vAlign w:val="center"/>
          </w:tcPr>
          <w:p w14:paraId="2D95BCF5" w14:textId="77777777" w:rsidR="00C274AC" w:rsidRPr="00782457" w:rsidRDefault="00C274AC" w:rsidP="00565497">
            <w:pPr>
              <w:spacing w:before="120"/>
              <w:jc w:val="both"/>
            </w:pPr>
            <w:r w:rsidRPr="00782457">
              <w:rPr>
                <w:lang w:val="vi"/>
              </w:rPr>
              <w:t>Dự</w:t>
            </w:r>
            <w:r w:rsidRPr="00782457">
              <w:t xml:space="preserve"> thảo Tiêu chuẩn Uganda quy định các yêu cầu, phương pháp lấy mẫu và thử nghiệm đối với nước ép trái cây, nước ngọt làm từ trái cây, </w:t>
            </w:r>
            <w:r w:rsidRPr="00782457">
              <w:rPr>
                <w:lang w:val="vi"/>
              </w:rPr>
              <w:t>trái cây xay nhuyễn</w:t>
            </w:r>
            <w:r w:rsidRPr="00782457">
              <w:t xml:space="preserve"> và cùi</w:t>
            </w:r>
            <w:r w:rsidRPr="00782457">
              <w:rPr>
                <w:lang w:val="vi"/>
              </w:rPr>
              <w:t xml:space="preserve"> trái cây</w:t>
            </w:r>
            <w:r w:rsidRPr="00782457">
              <w:t xml:space="preserve"> </w:t>
            </w:r>
            <w:r w:rsidRPr="00782457">
              <w:rPr>
                <w:lang w:val="vi"/>
              </w:rPr>
              <w:t xml:space="preserve">để tiêu dùng </w:t>
            </w:r>
            <w:r w:rsidRPr="00782457">
              <w:t>trực tiếp hoặc để chế biến thêm. Tiêu chuẩn cũng áp dụng cho các loại nước ép trái cây sau:</w:t>
            </w:r>
          </w:p>
          <w:p w14:paraId="647ECB9C" w14:textId="77777777" w:rsidR="00C274AC" w:rsidRPr="00782457" w:rsidRDefault="00C274AC" w:rsidP="00565497">
            <w:pPr>
              <w:spacing w:before="120"/>
              <w:jc w:val="both"/>
            </w:pPr>
            <w:r w:rsidRPr="00782457">
              <w:t>(a) trái cây xay nhuyễn cô đặc;</w:t>
            </w:r>
          </w:p>
          <w:p w14:paraId="6F55F9E2" w14:textId="77777777" w:rsidR="00C274AC" w:rsidRPr="00782457" w:rsidRDefault="00C274AC" w:rsidP="00565497">
            <w:pPr>
              <w:spacing w:before="120"/>
              <w:jc w:val="both"/>
            </w:pPr>
            <w:r w:rsidRPr="00782457">
              <w:t>(b) nước trái cây cô đặc;</w:t>
            </w:r>
          </w:p>
          <w:p w14:paraId="5060479D" w14:textId="77777777" w:rsidR="00C274AC" w:rsidRPr="00782457" w:rsidRDefault="00C274AC" w:rsidP="00565497">
            <w:pPr>
              <w:spacing w:before="120"/>
              <w:jc w:val="both"/>
            </w:pPr>
            <w:r w:rsidRPr="00782457">
              <w:t>(c) nước ép từ trái cây cô đặc;</w:t>
            </w:r>
          </w:p>
          <w:p w14:paraId="18A83D43" w14:textId="77777777" w:rsidR="00C274AC" w:rsidRPr="00782457" w:rsidRDefault="00C274AC" w:rsidP="00565497">
            <w:pPr>
              <w:spacing w:before="120"/>
              <w:jc w:val="both"/>
            </w:pPr>
            <w:r w:rsidRPr="00782457">
              <w:t>(d) nước ép trái cây chiết xuất bằng nước;</w:t>
            </w:r>
          </w:p>
          <w:p w14:paraId="0942E40C" w14:textId="77777777" w:rsidR="00C274AC" w:rsidRPr="00782457" w:rsidRDefault="00C274AC" w:rsidP="00565497">
            <w:pPr>
              <w:spacing w:before="120"/>
              <w:jc w:val="both"/>
            </w:pPr>
            <w:r w:rsidRPr="00782457">
              <w:t xml:space="preserve">(e) nước ép trái cây sấy khô; </w:t>
            </w:r>
          </w:p>
          <w:p w14:paraId="66335661" w14:textId="77777777" w:rsidR="00C274AC" w:rsidRPr="00782457" w:rsidRDefault="00C274AC" w:rsidP="00565497">
            <w:pPr>
              <w:spacing w:before="120"/>
              <w:jc w:val="both"/>
            </w:pPr>
            <w:r w:rsidRPr="00782457">
              <w:t xml:space="preserve">(f) bột trái cây. </w:t>
            </w:r>
          </w:p>
        </w:tc>
      </w:tr>
      <w:tr w:rsidR="00C274AC" w:rsidRPr="00782457" w14:paraId="66D329AF" w14:textId="77777777" w:rsidTr="00565497">
        <w:trPr>
          <w:trHeight w:val="283"/>
        </w:trPr>
        <w:tc>
          <w:tcPr>
            <w:tcW w:w="570" w:type="dxa"/>
            <w:shd w:val="clear" w:color="auto" w:fill="FFFFFF"/>
            <w:tcMar>
              <w:top w:w="30" w:type="dxa"/>
              <w:left w:w="45" w:type="dxa"/>
              <w:bottom w:w="30" w:type="dxa"/>
              <w:right w:w="45" w:type="dxa"/>
            </w:tcMar>
            <w:vAlign w:val="center"/>
          </w:tcPr>
          <w:p w14:paraId="590A6E2E"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031B5AE" w14:textId="77777777" w:rsidR="00C274AC" w:rsidRPr="00782457" w:rsidRDefault="00C274AC" w:rsidP="00565497">
            <w:pPr>
              <w:jc w:val="center"/>
            </w:pPr>
            <w:r w:rsidRPr="00782457">
              <w:t>G/SPS/N/UGA/404</w:t>
            </w:r>
          </w:p>
        </w:tc>
        <w:tc>
          <w:tcPr>
            <w:tcW w:w="1276" w:type="dxa"/>
            <w:shd w:val="clear" w:color="auto" w:fill="FFFFFF"/>
            <w:tcMar>
              <w:top w:w="30" w:type="dxa"/>
              <w:left w:w="45" w:type="dxa"/>
              <w:bottom w:w="30" w:type="dxa"/>
              <w:right w:w="45" w:type="dxa"/>
            </w:tcMar>
            <w:vAlign w:val="center"/>
          </w:tcPr>
          <w:p w14:paraId="0E1374F5" w14:textId="77777777" w:rsidR="00C274AC" w:rsidRPr="00782457" w:rsidRDefault="00C274AC" w:rsidP="00565497">
            <w:pPr>
              <w:jc w:val="center"/>
            </w:pPr>
            <w:r w:rsidRPr="00782457">
              <w:t>BVTV</w:t>
            </w:r>
          </w:p>
        </w:tc>
        <w:tc>
          <w:tcPr>
            <w:tcW w:w="1276" w:type="dxa"/>
            <w:shd w:val="clear" w:color="auto" w:fill="FFFFFF"/>
            <w:vAlign w:val="center"/>
          </w:tcPr>
          <w:p w14:paraId="1B7A9CF2"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49E3ABC3"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3E413E91" w14:textId="77777777" w:rsidR="00C274AC" w:rsidRPr="00782457" w:rsidRDefault="00C274AC" w:rsidP="00565497">
            <w:pPr>
              <w:jc w:val="both"/>
            </w:pPr>
            <w:r w:rsidRPr="00782457">
              <w:t xml:space="preserve">DUS DARS 833:2024, </w:t>
            </w:r>
            <w:r w:rsidRPr="00782457">
              <w:rPr>
                <w:lang w:val="vi"/>
              </w:rPr>
              <w:t>Chuối chiên giòn</w:t>
            </w:r>
            <w:r w:rsidRPr="00782457">
              <w:t xml:space="preserve"> — Đặc điểm kỹ thuật, Ấn bản đầu tiên</w:t>
            </w:r>
          </w:p>
        </w:tc>
        <w:tc>
          <w:tcPr>
            <w:tcW w:w="6521" w:type="dxa"/>
            <w:shd w:val="clear" w:color="auto" w:fill="FFFFFF"/>
            <w:tcMar>
              <w:top w:w="30" w:type="dxa"/>
              <w:left w:w="45" w:type="dxa"/>
              <w:bottom w:w="30" w:type="dxa"/>
              <w:right w:w="45" w:type="dxa"/>
            </w:tcMar>
            <w:vAlign w:val="center"/>
          </w:tcPr>
          <w:p w14:paraId="680A1BA3" w14:textId="77777777" w:rsidR="00C274AC" w:rsidRPr="00782457" w:rsidRDefault="00C274AC" w:rsidP="00565497">
            <w:pPr>
              <w:spacing w:before="120"/>
              <w:jc w:val="both"/>
            </w:pPr>
            <w:r w:rsidRPr="00782457">
              <w:t>Dự thảo Tiêu chuẩn Uganda nêu rõ các yêu cầu, phương pháp lấy mẫu và thử nghiệm đối với chuối chiên</w:t>
            </w:r>
            <w:r w:rsidRPr="00782457">
              <w:rPr>
                <w:lang w:val="vi"/>
              </w:rPr>
              <w:t xml:space="preserve"> giòn</w:t>
            </w:r>
            <w:r w:rsidRPr="00782457">
              <w:t xml:space="preserve"> làm từ </w:t>
            </w:r>
            <w:r w:rsidRPr="00782457">
              <w:rPr>
                <w:lang w:val="vi"/>
              </w:rPr>
              <w:t xml:space="preserve">giống </w:t>
            </w:r>
            <w:r w:rsidRPr="00782457">
              <w:t xml:space="preserve">chuối </w:t>
            </w:r>
            <w:r w:rsidRPr="00782457">
              <w:rPr>
                <w:i/>
                <w:iCs/>
              </w:rPr>
              <w:t>Musa spp</w:t>
            </w:r>
            <w:r w:rsidRPr="00782457">
              <w:t>. dùng cho tiêu thụ của con người.</w:t>
            </w:r>
          </w:p>
        </w:tc>
      </w:tr>
      <w:tr w:rsidR="00C274AC" w:rsidRPr="00782457" w14:paraId="5C7C01D0" w14:textId="77777777" w:rsidTr="00565497">
        <w:trPr>
          <w:trHeight w:val="283"/>
        </w:trPr>
        <w:tc>
          <w:tcPr>
            <w:tcW w:w="570" w:type="dxa"/>
            <w:shd w:val="clear" w:color="auto" w:fill="FFFFFF"/>
            <w:tcMar>
              <w:top w:w="30" w:type="dxa"/>
              <w:left w:w="45" w:type="dxa"/>
              <w:bottom w:w="30" w:type="dxa"/>
              <w:right w:w="45" w:type="dxa"/>
            </w:tcMar>
            <w:vAlign w:val="center"/>
          </w:tcPr>
          <w:p w14:paraId="4DF306E0"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7F5B9337" w14:textId="77777777" w:rsidR="00C274AC" w:rsidRPr="00782457" w:rsidRDefault="00C274AC" w:rsidP="00565497">
            <w:pPr>
              <w:jc w:val="center"/>
            </w:pPr>
            <w:r w:rsidRPr="00782457">
              <w:t>G/SPS/N/UGA/403</w:t>
            </w:r>
          </w:p>
        </w:tc>
        <w:tc>
          <w:tcPr>
            <w:tcW w:w="1276" w:type="dxa"/>
            <w:shd w:val="clear" w:color="auto" w:fill="FFFFFF"/>
            <w:tcMar>
              <w:top w:w="30" w:type="dxa"/>
              <w:left w:w="45" w:type="dxa"/>
              <w:bottom w:w="30" w:type="dxa"/>
              <w:right w:w="45" w:type="dxa"/>
            </w:tcMar>
            <w:vAlign w:val="center"/>
          </w:tcPr>
          <w:p w14:paraId="772BAEFF" w14:textId="77777777" w:rsidR="00C274AC" w:rsidRPr="00782457" w:rsidRDefault="00C274AC" w:rsidP="00565497">
            <w:pPr>
              <w:jc w:val="center"/>
            </w:pPr>
            <w:r w:rsidRPr="00782457">
              <w:t>BVTV</w:t>
            </w:r>
          </w:p>
        </w:tc>
        <w:tc>
          <w:tcPr>
            <w:tcW w:w="1276" w:type="dxa"/>
            <w:shd w:val="clear" w:color="auto" w:fill="FFFFFF"/>
            <w:vAlign w:val="center"/>
          </w:tcPr>
          <w:p w14:paraId="61E55CF4"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372BE145"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296DEBBC" w14:textId="77777777" w:rsidR="00C274AC" w:rsidRPr="00782457" w:rsidRDefault="00C274AC" w:rsidP="00565497">
            <w:pPr>
              <w:jc w:val="both"/>
            </w:pPr>
            <w:r w:rsidRPr="00782457">
              <w:t>DUS DARS 834:2024, Trái cây sấy khô — Đặc điểm kỹ thuật, Ấn bản đầu tiên</w:t>
            </w:r>
          </w:p>
        </w:tc>
        <w:tc>
          <w:tcPr>
            <w:tcW w:w="6521" w:type="dxa"/>
            <w:shd w:val="clear" w:color="auto" w:fill="FFFFFF"/>
            <w:tcMar>
              <w:top w:w="30" w:type="dxa"/>
              <w:left w:w="45" w:type="dxa"/>
              <w:bottom w:w="30" w:type="dxa"/>
              <w:right w:w="45" w:type="dxa"/>
            </w:tcMar>
            <w:vAlign w:val="center"/>
          </w:tcPr>
          <w:p w14:paraId="78F952B3" w14:textId="77777777" w:rsidR="00C274AC" w:rsidRPr="00782457" w:rsidRDefault="00C274AC" w:rsidP="00565497">
            <w:pPr>
              <w:spacing w:before="120"/>
              <w:jc w:val="both"/>
            </w:pPr>
            <w:r w:rsidRPr="00782457">
              <w:t>Dự thảo Tiêu chuẩn Uganda nêu rõ các yêu cầu, phương pháp lấy mẫu và thử nghiệm đối với trái cây sấy khô sử dụng</w:t>
            </w:r>
            <w:r w:rsidRPr="00782457">
              <w:rPr>
                <w:lang w:val="vi"/>
              </w:rPr>
              <w:t xml:space="preserve"> trực tiếp</w:t>
            </w:r>
            <w:r w:rsidRPr="00782457">
              <w:t xml:space="preserve"> hoặc cho mục đích khác trong ngành công nghiệp thực phẩm.</w:t>
            </w:r>
          </w:p>
          <w:p w14:paraId="0FE6A134" w14:textId="77777777" w:rsidR="00C274AC" w:rsidRPr="00782457" w:rsidRDefault="00C274AC" w:rsidP="00565497">
            <w:pPr>
              <w:spacing w:before="120"/>
              <w:jc w:val="both"/>
            </w:pPr>
            <w:r w:rsidRPr="00782457">
              <w:t>Dự thảo Tiêu chuẩn Uganda không áp dụng cho các loại trái cây sấy khô được liệt kê dưới đây:</w:t>
            </w:r>
          </w:p>
          <w:p w14:paraId="1DC30B41" w14:textId="77777777" w:rsidR="00C274AC" w:rsidRPr="00782457" w:rsidRDefault="00C274AC" w:rsidP="00565497">
            <w:pPr>
              <w:spacing w:before="120"/>
              <w:jc w:val="both"/>
            </w:pPr>
            <w:r w:rsidRPr="00782457">
              <w:t xml:space="preserve">a) </w:t>
            </w:r>
            <w:r w:rsidRPr="00782457">
              <w:rPr>
                <w:lang w:val="vi"/>
              </w:rPr>
              <w:t xml:space="preserve">quả </w:t>
            </w:r>
            <w:r w:rsidRPr="00782457">
              <w:t>táo khô</w:t>
            </w:r>
          </w:p>
          <w:p w14:paraId="5E937B67" w14:textId="77777777" w:rsidR="00C274AC" w:rsidRPr="00782457" w:rsidRDefault="00C274AC" w:rsidP="00565497">
            <w:pPr>
              <w:spacing w:before="120"/>
              <w:jc w:val="both"/>
            </w:pPr>
            <w:r w:rsidRPr="00782457">
              <w:t xml:space="preserve">b) </w:t>
            </w:r>
            <w:r w:rsidRPr="00782457">
              <w:rPr>
                <w:lang w:val="vi"/>
              </w:rPr>
              <w:t xml:space="preserve">quả </w:t>
            </w:r>
            <w:r w:rsidRPr="00782457">
              <w:t>lê khô</w:t>
            </w:r>
          </w:p>
          <w:p w14:paraId="5AF2007F" w14:textId="77777777" w:rsidR="00C274AC" w:rsidRPr="00782457" w:rsidRDefault="00C274AC" w:rsidP="00565497">
            <w:pPr>
              <w:spacing w:before="120"/>
              <w:jc w:val="both"/>
            </w:pPr>
            <w:r w:rsidRPr="00782457">
              <w:t xml:space="preserve">c) </w:t>
            </w:r>
            <w:r w:rsidRPr="00782457">
              <w:rPr>
                <w:lang w:val="vi"/>
              </w:rPr>
              <w:t xml:space="preserve">quả </w:t>
            </w:r>
            <w:r w:rsidRPr="00782457">
              <w:t>đào khô</w:t>
            </w:r>
          </w:p>
          <w:p w14:paraId="1109FF6D" w14:textId="77777777" w:rsidR="00C274AC" w:rsidRPr="00782457" w:rsidRDefault="00C274AC" w:rsidP="00565497">
            <w:pPr>
              <w:spacing w:before="120"/>
              <w:jc w:val="both"/>
            </w:pPr>
            <w:r w:rsidRPr="00782457">
              <w:t xml:space="preserve">d) </w:t>
            </w:r>
            <w:r w:rsidRPr="00782457">
              <w:rPr>
                <w:lang w:val="vi"/>
              </w:rPr>
              <w:t>quả cherry</w:t>
            </w:r>
            <w:r w:rsidRPr="00782457">
              <w:t xml:space="preserve"> khô</w:t>
            </w:r>
          </w:p>
          <w:p w14:paraId="4798B2AB" w14:textId="77777777" w:rsidR="00C274AC" w:rsidRPr="00782457" w:rsidRDefault="00C274AC" w:rsidP="00565497">
            <w:pPr>
              <w:spacing w:before="120"/>
              <w:jc w:val="both"/>
            </w:pPr>
            <w:r w:rsidRPr="00782457">
              <w:t xml:space="preserve">e) </w:t>
            </w:r>
            <w:r w:rsidRPr="00782457">
              <w:rPr>
                <w:lang w:val="vi"/>
              </w:rPr>
              <w:t xml:space="preserve">quả </w:t>
            </w:r>
            <w:r w:rsidRPr="00782457">
              <w:t>dâu tằm khô</w:t>
            </w:r>
          </w:p>
          <w:p w14:paraId="480B1B31" w14:textId="77777777" w:rsidR="00C274AC" w:rsidRPr="00782457" w:rsidRDefault="00C274AC" w:rsidP="00565497">
            <w:pPr>
              <w:spacing w:before="120"/>
              <w:jc w:val="both"/>
            </w:pPr>
            <w:r w:rsidRPr="00782457">
              <w:t xml:space="preserve">f) </w:t>
            </w:r>
            <w:r w:rsidRPr="00782457">
              <w:rPr>
                <w:lang w:val="vi"/>
              </w:rPr>
              <w:t xml:space="preserve">quả </w:t>
            </w:r>
            <w:r w:rsidRPr="00782457">
              <w:t>hoàng liên khô</w:t>
            </w:r>
          </w:p>
          <w:p w14:paraId="6D1F152B" w14:textId="77777777" w:rsidR="00C274AC" w:rsidRPr="00782457" w:rsidRDefault="00C274AC" w:rsidP="00565497">
            <w:pPr>
              <w:spacing w:before="120"/>
              <w:jc w:val="both"/>
            </w:pPr>
            <w:r w:rsidRPr="00782457">
              <w:t xml:space="preserve">g) </w:t>
            </w:r>
            <w:r w:rsidRPr="00782457">
              <w:rPr>
                <w:lang w:val="vi"/>
              </w:rPr>
              <w:t xml:space="preserve">quả </w:t>
            </w:r>
            <w:r w:rsidRPr="00782457">
              <w:t>tầm xuân khô</w:t>
            </w:r>
          </w:p>
        </w:tc>
      </w:tr>
      <w:tr w:rsidR="00C274AC" w:rsidRPr="00782457" w14:paraId="4C90B663" w14:textId="77777777" w:rsidTr="00565497">
        <w:trPr>
          <w:trHeight w:val="283"/>
        </w:trPr>
        <w:tc>
          <w:tcPr>
            <w:tcW w:w="570" w:type="dxa"/>
            <w:shd w:val="clear" w:color="auto" w:fill="FFFFFF"/>
            <w:tcMar>
              <w:top w:w="30" w:type="dxa"/>
              <w:left w:w="45" w:type="dxa"/>
              <w:bottom w:w="30" w:type="dxa"/>
              <w:right w:w="45" w:type="dxa"/>
            </w:tcMar>
            <w:vAlign w:val="center"/>
          </w:tcPr>
          <w:p w14:paraId="1C5E77AF"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F22365C" w14:textId="77777777" w:rsidR="00C274AC" w:rsidRPr="00782457" w:rsidRDefault="00C274AC" w:rsidP="00565497">
            <w:pPr>
              <w:jc w:val="center"/>
            </w:pPr>
            <w:r w:rsidRPr="00782457">
              <w:t>G/SPS/N/UGA/402</w:t>
            </w:r>
          </w:p>
        </w:tc>
        <w:tc>
          <w:tcPr>
            <w:tcW w:w="1276" w:type="dxa"/>
            <w:shd w:val="clear" w:color="auto" w:fill="FFFFFF"/>
            <w:tcMar>
              <w:top w:w="30" w:type="dxa"/>
              <w:left w:w="45" w:type="dxa"/>
              <w:bottom w:w="30" w:type="dxa"/>
              <w:right w:w="45" w:type="dxa"/>
            </w:tcMar>
            <w:vAlign w:val="center"/>
          </w:tcPr>
          <w:p w14:paraId="0E8C53B2" w14:textId="77777777" w:rsidR="00C274AC" w:rsidRPr="00782457" w:rsidRDefault="00C274AC" w:rsidP="00565497">
            <w:pPr>
              <w:jc w:val="center"/>
            </w:pPr>
            <w:r w:rsidRPr="00782457">
              <w:t>BVTV</w:t>
            </w:r>
          </w:p>
        </w:tc>
        <w:tc>
          <w:tcPr>
            <w:tcW w:w="1276" w:type="dxa"/>
            <w:shd w:val="clear" w:color="auto" w:fill="FFFFFF"/>
            <w:vAlign w:val="center"/>
          </w:tcPr>
          <w:p w14:paraId="38739946"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45CBE274"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39BB55AE" w14:textId="77777777" w:rsidR="00C274AC" w:rsidRPr="00782457" w:rsidRDefault="00C274AC" w:rsidP="00565497">
            <w:pPr>
              <w:jc w:val="both"/>
            </w:pPr>
            <w:r w:rsidRPr="00782457">
              <w:t xml:space="preserve">DUS DARS 855:2024, </w:t>
            </w:r>
            <w:r w:rsidRPr="00782457">
              <w:rPr>
                <w:lang w:val="vi"/>
              </w:rPr>
              <w:t>Khoai môn tươi</w:t>
            </w:r>
            <w:r w:rsidRPr="00782457">
              <w:t xml:space="preserve"> — Đặc điểm kỹ thuật, Ấn bản đầu tiên</w:t>
            </w:r>
          </w:p>
        </w:tc>
        <w:tc>
          <w:tcPr>
            <w:tcW w:w="6521" w:type="dxa"/>
            <w:shd w:val="clear" w:color="auto" w:fill="FFFFFF"/>
            <w:tcMar>
              <w:top w:w="30" w:type="dxa"/>
              <w:left w:w="45" w:type="dxa"/>
              <w:bottom w:w="30" w:type="dxa"/>
              <w:right w:w="45" w:type="dxa"/>
            </w:tcMar>
            <w:vAlign w:val="center"/>
          </w:tcPr>
          <w:p w14:paraId="62D2D05F" w14:textId="77777777" w:rsidR="00C274AC" w:rsidRPr="00782457" w:rsidRDefault="00C274AC" w:rsidP="00565497">
            <w:pPr>
              <w:spacing w:before="120"/>
              <w:jc w:val="both"/>
            </w:pPr>
            <w:r w:rsidRPr="00782457">
              <w:rPr>
                <w:lang w:val="vi"/>
              </w:rPr>
              <w:t>Dự</w:t>
            </w:r>
            <w:r w:rsidRPr="00782457">
              <w:t xml:space="preserve"> thảo Tiêu chuẩn Uganda áp dụng cho củ khoai xáp được trồng từ </w:t>
            </w:r>
            <w:r w:rsidRPr="00782457">
              <w:rPr>
                <w:i/>
              </w:rPr>
              <w:t xml:space="preserve">Xanthosoma violaceum </w:t>
            </w:r>
            <w:r w:rsidRPr="00782457">
              <w:t xml:space="preserve">Schott và </w:t>
            </w:r>
            <w:r w:rsidRPr="00782457">
              <w:rPr>
                <w:lang w:val="vi"/>
              </w:rPr>
              <w:t>củ</w:t>
            </w:r>
            <w:r w:rsidRPr="00782457">
              <w:t xml:space="preserve"> </w:t>
            </w:r>
            <w:r w:rsidRPr="00782457">
              <w:rPr>
                <w:lang w:val="vi"/>
              </w:rPr>
              <w:t xml:space="preserve">khoai </w:t>
            </w:r>
            <w:r w:rsidRPr="00782457">
              <w:t xml:space="preserve">xáp trắng được trồng từ </w:t>
            </w:r>
            <w:r w:rsidRPr="00782457">
              <w:rPr>
                <w:i/>
              </w:rPr>
              <w:t xml:space="preserve">Xanthosoma sagittifolium </w:t>
            </w:r>
            <w:r w:rsidRPr="00782457">
              <w:t xml:space="preserve">(L.) Schott, thuộc </w:t>
            </w:r>
            <w:r w:rsidRPr="00872081">
              <w:t>họ Araceae</w:t>
            </w:r>
            <w:r w:rsidRPr="00782457">
              <w:t>,</w:t>
            </w:r>
            <w:r w:rsidRPr="00782457">
              <w:rPr>
                <w:lang w:val="vi"/>
              </w:rPr>
              <w:t xml:space="preserve"> </w:t>
            </w:r>
            <w:r w:rsidRPr="00782457">
              <w:t xml:space="preserve">cung cấp tươi cho người tiêu dùng, sau khi chế biến và đóng gói. Không bao gồm cây </w:t>
            </w:r>
            <w:r w:rsidRPr="00782457">
              <w:rPr>
                <w:lang w:val="vi"/>
              </w:rPr>
              <w:t xml:space="preserve">khoai </w:t>
            </w:r>
            <w:r w:rsidRPr="00782457">
              <w:t>xáp dùng trong chế biến công nghiệp.</w:t>
            </w:r>
          </w:p>
        </w:tc>
      </w:tr>
      <w:tr w:rsidR="00C274AC" w:rsidRPr="00782457" w14:paraId="3D9DBBF7" w14:textId="77777777" w:rsidTr="00565497">
        <w:trPr>
          <w:trHeight w:val="283"/>
        </w:trPr>
        <w:tc>
          <w:tcPr>
            <w:tcW w:w="570" w:type="dxa"/>
            <w:shd w:val="clear" w:color="auto" w:fill="FFFFFF"/>
            <w:tcMar>
              <w:top w:w="30" w:type="dxa"/>
              <w:left w:w="45" w:type="dxa"/>
              <w:bottom w:w="30" w:type="dxa"/>
              <w:right w:w="45" w:type="dxa"/>
            </w:tcMar>
            <w:vAlign w:val="center"/>
          </w:tcPr>
          <w:p w14:paraId="66B1C0B0"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C3A2024" w14:textId="77777777" w:rsidR="00C274AC" w:rsidRPr="00782457" w:rsidRDefault="00C274AC" w:rsidP="00565497">
            <w:pPr>
              <w:jc w:val="center"/>
            </w:pPr>
            <w:r w:rsidRPr="00782457">
              <w:t>G/SPS/N/UGA/401</w:t>
            </w:r>
          </w:p>
        </w:tc>
        <w:tc>
          <w:tcPr>
            <w:tcW w:w="1276" w:type="dxa"/>
            <w:shd w:val="clear" w:color="auto" w:fill="FFFFFF"/>
            <w:tcMar>
              <w:top w:w="30" w:type="dxa"/>
              <w:left w:w="45" w:type="dxa"/>
              <w:bottom w:w="30" w:type="dxa"/>
              <w:right w:w="45" w:type="dxa"/>
            </w:tcMar>
            <w:vAlign w:val="center"/>
          </w:tcPr>
          <w:p w14:paraId="6CEFD6BF" w14:textId="77777777" w:rsidR="00C274AC" w:rsidRPr="00782457" w:rsidRDefault="00C274AC" w:rsidP="00565497">
            <w:pPr>
              <w:jc w:val="center"/>
            </w:pPr>
            <w:r w:rsidRPr="00782457">
              <w:t>BVTV</w:t>
            </w:r>
          </w:p>
        </w:tc>
        <w:tc>
          <w:tcPr>
            <w:tcW w:w="1276" w:type="dxa"/>
            <w:shd w:val="clear" w:color="auto" w:fill="FFFFFF"/>
            <w:vAlign w:val="center"/>
          </w:tcPr>
          <w:p w14:paraId="480E5D24"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6A17FC60"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3539E7F6" w14:textId="77777777" w:rsidR="00C274AC" w:rsidRPr="00782457" w:rsidRDefault="00C274AC" w:rsidP="00565497">
            <w:pPr>
              <w:jc w:val="both"/>
            </w:pPr>
            <w:r w:rsidRPr="00782457">
              <w:t>DUS DARS 850:2024, Khoai tây chiên — Đặc điểm kỹ thuật, ấn bản đầu tiên</w:t>
            </w:r>
          </w:p>
        </w:tc>
        <w:tc>
          <w:tcPr>
            <w:tcW w:w="6521" w:type="dxa"/>
            <w:shd w:val="clear" w:color="auto" w:fill="FFFFFF"/>
            <w:tcMar>
              <w:top w:w="30" w:type="dxa"/>
              <w:left w:w="45" w:type="dxa"/>
              <w:bottom w:w="30" w:type="dxa"/>
              <w:right w:w="45" w:type="dxa"/>
            </w:tcMar>
            <w:vAlign w:val="center"/>
          </w:tcPr>
          <w:p w14:paraId="0984903A" w14:textId="77777777" w:rsidR="00C274AC" w:rsidRPr="00782457" w:rsidRDefault="00C274AC" w:rsidP="00565497">
            <w:pPr>
              <w:spacing w:before="120"/>
              <w:jc w:val="both"/>
            </w:pPr>
            <w:r w:rsidRPr="00782457">
              <w:t xml:space="preserve">Dự thảo Tiêu chuẩn Uganda </w:t>
            </w:r>
            <w:r w:rsidRPr="00782457">
              <w:rPr>
                <w:lang w:val="vi"/>
              </w:rPr>
              <w:t>quy định</w:t>
            </w:r>
            <w:r w:rsidRPr="00782457">
              <w:t xml:space="preserve"> các yêu cầu và phương pháp lấy mẫu và thử nghiệm đối với khoai tây chiên giòn từ củ khoai tây (</w:t>
            </w:r>
            <w:r w:rsidRPr="00782457">
              <w:rPr>
                <w:i/>
              </w:rPr>
              <w:t xml:space="preserve">Solanum tuberosum </w:t>
            </w:r>
            <w:r w:rsidRPr="00782457">
              <w:t>L.)</w:t>
            </w:r>
          </w:p>
        </w:tc>
      </w:tr>
      <w:tr w:rsidR="00C274AC" w:rsidRPr="00782457" w14:paraId="63284E74" w14:textId="77777777" w:rsidTr="00565497">
        <w:trPr>
          <w:trHeight w:val="283"/>
        </w:trPr>
        <w:tc>
          <w:tcPr>
            <w:tcW w:w="570" w:type="dxa"/>
            <w:shd w:val="clear" w:color="auto" w:fill="FFFFFF"/>
            <w:tcMar>
              <w:top w:w="30" w:type="dxa"/>
              <w:left w:w="45" w:type="dxa"/>
              <w:bottom w:w="30" w:type="dxa"/>
              <w:right w:w="45" w:type="dxa"/>
            </w:tcMar>
            <w:vAlign w:val="center"/>
          </w:tcPr>
          <w:p w14:paraId="6740C3BA"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3AA19DF9" w14:textId="77777777" w:rsidR="00C274AC" w:rsidRPr="00782457" w:rsidRDefault="00C274AC" w:rsidP="00565497">
            <w:pPr>
              <w:jc w:val="center"/>
            </w:pPr>
            <w:r w:rsidRPr="00782457">
              <w:t>G/SPS/N/UGA/400</w:t>
            </w:r>
          </w:p>
        </w:tc>
        <w:tc>
          <w:tcPr>
            <w:tcW w:w="1276" w:type="dxa"/>
            <w:shd w:val="clear" w:color="auto" w:fill="FFFFFF"/>
            <w:tcMar>
              <w:top w:w="30" w:type="dxa"/>
              <w:left w:w="45" w:type="dxa"/>
              <w:bottom w:w="30" w:type="dxa"/>
              <w:right w:w="45" w:type="dxa"/>
            </w:tcMar>
            <w:vAlign w:val="center"/>
          </w:tcPr>
          <w:p w14:paraId="65362668" w14:textId="77777777" w:rsidR="00C274AC" w:rsidRPr="00782457" w:rsidRDefault="00C274AC" w:rsidP="00565497">
            <w:pPr>
              <w:jc w:val="center"/>
            </w:pPr>
            <w:r w:rsidRPr="00782457">
              <w:t>BVTV</w:t>
            </w:r>
          </w:p>
        </w:tc>
        <w:tc>
          <w:tcPr>
            <w:tcW w:w="1276" w:type="dxa"/>
            <w:shd w:val="clear" w:color="auto" w:fill="FFFFFF"/>
            <w:vAlign w:val="center"/>
          </w:tcPr>
          <w:p w14:paraId="696C5286"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7BA6CA59"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48ADB935" w14:textId="77777777" w:rsidR="00C274AC" w:rsidRPr="00782457" w:rsidRDefault="00C274AC" w:rsidP="00565497">
            <w:pPr>
              <w:jc w:val="both"/>
            </w:pPr>
            <w:r w:rsidRPr="00782457">
              <w:t>DUS DARS 934:2024, Lá khoai môn Dasheen — Đặc điểm kỹ thuật, Ấn bản đầu tiên</w:t>
            </w:r>
          </w:p>
        </w:tc>
        <w:tc>
          <w:tcPr>
            <w:tcW w:w="6521" w:type="dxa"/>
            <w:shd w:val="clear" w:color="auto" w:fill="FFFFFF"/>
            <w:tcMar>
              <w:top w:w="30" w:type="dxa"/>
              <w:left w:w="45" w:type="dxa"/>
              <w:bottom w:w="30" w:type="dxa"/>
              <w:right w:w="45" w:type="dxa"/>
            </w:tcMar>
            <w:vAlign w:val="center"/>
          </w:tcPr>
          <w:p w14:paraId="4BA71047" w14:textId="77777777" w:rsidR="00C274AC" w:rsidRPr="00782457" w:rsidRDefault="00C274AC" w:rsidP="00565497">
            <w:pPr>
              <w:spacing w:before="120"/>
              <w:jc w:val="both"/>
            </w:pPr>
            <w:r w:rsidRPr="00782457">
              <w:t xml:space="preserve">Dự thảo Tiêu chuẩn Uganda quy định các yêu cầu đối với </w:t>
            </w:r>
            <w:r w:rsidRPr="00782457">
              <w:rPr>
                <w:lang w:val="vi"/>
              </w:rPr>
              <w:t>lá khoai môn</w:t>
            </w:r>
            <w:r w:rsidRPr="00782457">
              <w:t xml:space="preserve"> Dasheen (</w:t>
            </w:r>
            <w:r w:rsidRPr="00782457">
              <w:rPr>
                <w:i/>
              </w:rPr>
              <w:t>Colocasia esculenta</w:t>
            </w:r>
            <w:r w:rsidRPr="00782457">
              <w:t>) cho người tiêu dùng.</w:t>
            </w:r>
          </w:p>
        </w:tc>
      </w:tr>
      <w:tr w:rsidR="00C274AC" w:rsidRPr="00782457" w14:paraId="79CCC77C" w14:textId="77777777" w:rsidTr="00565497">
        <w:trPr>
          <w:trHeight w:val="283"/>
        </w:trPr>
        <w:tc>
          <w:tcPr>
            <w:tcW w:w="570" w:type="dxa"/>
            <w:shd w:val="clear" w:color="auto" w:fill="FFFFFF"/>
            <w:tcMar>
              <w:top w:w="30" w:type="dxa"/>
              <w:left w:w="45" w:type="dxa"/>
              <w:bottom w:w="30" w:type="dxa"/>
              <w:right w:w="45" w:type="dxa"/>
            </w:tcMar>
            <w:vAlign w:val="center"/>
          </w:tcPr>
          <w:p w14:paraId="1C56B01A"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4AEA7DE" w14:textId="77777777" w:rsidR="00C274AC" w:rsidRPr="00782457" w:rsidRDefault="00C274AC" w:rsidP="00565497">
            <w:pPr>
              <w:jc w:val="center"/>
            </w:pPr>
            <w:r w:rsidRPr="00782457">
              <w:t>G/SPS/N/UGA/399</w:t>
            </w:r>
          </w:p>
        </w:tc>
        <w:tc>
          <w:tcPr>
            <w:tcW w:w="1276" w:type="dxa"/>
            <w:shd w:val="clear" w:color="auto" w:fill="FFFFFF"/>
            <w:tcMar>
              <w:top w:w="30" w:type="dxa"/>
              <w:left w:w="45" w:type="dxa"/>
              <w:bottom w:w="30" w:type="dxa"/>
              <w:right w:w="45" w:type="dxa"/>
            </w:tcMar>
            <w:vAlign w:val="center"/>
          </w:tcPr>
          <w:p w14:paraId="7B6AC1FE" w14:textId="77777777" w:rsidR="00C274AC" w:rsidRPr="00782457" w:rsidRDefault="00C274AC" w:rsidP="00565497">
            <w:pPr>
              <w:jc w:val="center"/>
            </w:pPr>
            <w:r w:rsidRPr="00782457">
              <w:t>BVTV</w:t>
            </w:r>
          </w:p>
        </w:tc>
        <w:tc>
          <w:tcPr>
            <w:tcW w:w="1276" w:type="dxa"/>
            <w:shd w:val="clear" w:color="auto" w:fill="FFFFFF"/>
            <w:vAlign w:val="center"/>
          </w:tcPr>
          <w:p w14:paraId="49A11F04"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452FAC1A"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50EA3E81" w14:textId="77777777" w:rsidR="00C274AC" w:rsidRPr="00782457" w:rsidRDefault="00C274AC" w:rsidP="00565497">
            <w:pPr>
              <w:jc w:val="both"/>
            </w:pPr>
            <w:r w:rsidRPr="00782457">
              <w:t>DUS DARS 948:2024, Gừng tươi — Đặc điểm kỹ thuật, Ấn bản đầu tiên.</w:t>
            </w:r>
          </w:p>
        </w:tc>
        <w:tc>
          <w:tcPr>
            <w:tcW w:w="6521" w:type="dxa"/>
            <w:shd w:val="clear" w:color="auto" w:fill="FFFFFF"/>
            <w:tcMar>
              <w:top w:w="30" w:type="dxa"/>
              <w:left w:w="45" w:type="dxa"/>
              <w:bottom w:w="30" w:type="dxa"/>
              <w:right w:w="45" w:type="dxa"/>
            </w:tcMar>
            <w:vAlign w:val="center"/>
          </w:tcPr>
          <w:p w14:paraId="456CCBA1" w14:textId="77777777" w:rsidR="00C274AC" w:rsidRPr="00782457" w:rsidRDefault="00C274AC" w:rsidP="00565497">
            <w:pPr>
              <w:spacing w:before="120"/>
              <w:jc w:val="both"/>
            </w:pPr>
            <w:r w:rsidRPr="00782457">
              <w:rPr>
                <w:lang w:val="vi"/>
              </w:rPr>
              <w:t>Dự</w:t>
            </w:r>
            <w:r w:rsidRPr="00782457">
              <w:t xml:space="preserve"> thảo Tiêu chuẩn Uganda áp dụng cho thân rễ của các giống gừng thuộc họ </w:t>
            </w:r>
            <w:r w:rsidRPr="00782457">
              <w:rPr>
                <w:i/>
              </w:rPr>
              <w:t>Zingiberaceae</w:t>
            </w:r>
            <w:r w:rsidRPr="00782457">
              <w:t>, cung cấp tươi cho người tiêu dùng, sau khi chế biến và đóng gói. Không được áp dụng</w:t>
            </w:r>
            <w:r w:rsidRPr="00782457">
              <w:rPr>
                <w:lang w:val="vi"/>
              </w:rPr>
              <w:t xml:space="preserve"> </w:t>
            </w:r>
            <w:r w:rsidRPr="00782457">
              <w:t>gừng để chế biến công nghiệp.</w:t>
            </w:r>
          </w:p>
        </w:tc>
      </w:tr>
      <w:tr w:rsidR="00C274AC" w:rsidRPr="00782457" w14:paraId="3FD31730" w14:textId="77777777" w:rsidTr="00565497">
        <w:trPr>
          <w:trHeight w:val="283"/>
        </w:trPr>
        <w:tc>
          <w:tcPr>
            <w:tcW w:w="570" w:type="dxa"/>
            <w:shd w:val="clear" w:color="auto" w:fill="FFFFFF"/>
            <w:tcMar>
              <w:top w:w="30" w:type="dxa"/>
              <w:left w:w="45" w:type="dxa"/>
              <w:bottom w:w="30" w:type="dxa"/>
              <w:right w:w="45" w:type="dxa"/>
            </w:tcMar>
            <w:vAlign w:val="center"/>
          </w:tcPr>
          <w:p w14:paraId="400DE4BF"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700D413C" w14:textId="77777777" w:rsidR="00C274AC" w:rsidRPr="00782457" w:rsidRDefault="00C274AC" w:rsidP="00565497">
            <w:pPr>
              <w:jc w:val="center"/>
            </w:pPr>
            <w:r w:rsidRPr="00782457">
              <w:t>G/SPS/N/GBR/77</w:t>
            </w:r>
          </w:p>
        </w:tc>
        <w:tc>
          <w:tcPr>
            <w:tcW w:w="1276" w:type="dxa"/>
            <w:shd w:val="clear" w:color="auto" w:fill="FFFFFF"/>
            <w:tcMar>
              <w:top w:w="30" w:type="dxa"/>
              <w:left w:w="45" w:type="dxa"/>
              <w:bottom w:w="30" w:type="dxa"/>
              <w:right w:w="45" w:type="dxa"/>
            </w:tcMar>
            <w:vAlign w:val="center"/>
          </w:tcPr>
          <w:p w14:paraId="478C906F" w14:textId="77777777" w:rsidR="00C274AC" w:rsidRPr="00782457" w:rsidRDefault="00C274AC" w:rsidP="00565497">
            <w:pPr>
              <w:jc w:val="center"/>
            </w:pPr>
            <w:r w:rsidRPr="00782457">
              <w:t>CN,  TY</w:t>
            </w:r>
          </w:p>
        </w:tc>
        <w:tc>
          <w:tcPr>
            <w:tcW w:w="1276" w:type="dxa"/>
            <w:shd w:val="clear" w:color="auto" w:fill="FFFFFF"/>
            <w:vAlign w:val="center"/>
          </w:tcPr>
          <w:p w14:paraId="768DD30E" w14:textId="77777777" w:rsidR="00C274AC" w:rsidRPr="00782457" w:rsidRDefault="00C274AC" w:rsidP="00565497">
            <w:pPr>
              <w:jc w:val="center"/>
            </w:pPr>
            <w:r w:rsidRPr="00782457">
              <w:t>Vương quốc Anh</w:t>
            </w:r>
          </w:p>
        </w:tc>
        <w:tc>
          <w:tcPr>
            <w:tcW w:w="1276" w:type="dxa"/>
            <w:shd w:val="clear" w:color="auto" w:fill="FFFFFF"/>
            <w:tcMar>
              <w:top w:w="30" w:type="dxa"/>
              <w:left w:w="45" w:type="dxa"/>
              <w:bottom w:w="30" w:type="dxa"/>
              <w:right w:w="45" w:type="dxa"/>
            </w:tcMar>
            <w:vAlign w:val="center"/>
          </w:tcPr>
          <w:p w14:paraId="39E6AD08"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6188E9F1" w14:textId="77777777" w:rsidR="00C274AC" w:rsidRPr="00782457" w:rsidRDefault="00C274AC" w:rsidP="00565497">
            <w:pPr>
              <w:jc w:val="both"/>
            </w:pPr>
            <w:r w:rsidRPr="00782457">
              <w:t>Thông báo về việc cấp phép 25 chất phụ gia thức ăn chăn nuôi và 01 loại thức ăn chăn nuôi cho mục đích dinh dưỡng cụ thể</w:t>
            </w:r>
          </w:p>
        </w:tc>
        <w:tc>
          <w:tcPr>
            <w:tcW w:w="6521" w:type="dxa"/>
            <w:shd w:val="clear" w:color="auto" w:fill="FFFFFF"/>
            <w:tcMar>
              <w:top w:w="30" w:type="dxa"/>
              <w:left w:w="45" w:type="dxa"/>
              <w:bottom w:w="30" w:type="dxa"/>
              <w:right w:w="45" w:type="dxa"/>
            </w:tcMar>
            <w:vAlign w:val="center"/>
          </w:tcPr>
          <w:p w14:paraId="5C839AD1" w14:textId="77777777" w:rsidR="00C274AC" w:rsidRPr="00782457" w:rsidRDefault="00C274AC" w:rsidP="00565497">
            <w:pPr>
              <w:spacing w:before="120"/>
              <w:jc w:val="both"/>
            </w:pPr>
            <w:r w:rsidRPr="00782457">
              <w:t xml:space="preserve">Cơ quan An toàn Thực phẩm Vương quốc Anh đề xuất cấp phép cho 25 đơn đăng ký phụ gia thức ăn chăn nuôi và một đơn đăng ký thức ăn chăn nuôi phục vụ mục đích dinh dưỡng đặc biệt (PARNUT), cụ thể: </w:t>
            </w:r>
          </w:p>
          <w:p w14:paraId="3FD71CB7" w14:textId="77777777" w:rsidR="00C274AC" w:rsidRDefault="00C274AC" w:rsidP="00565497">
            <w:pPr>
              <w:spacing w:before="120"/>
              <w:jc w:val="both"/>
            </w:pPr>
            <w:r w:rsidRPr="00782457">
              <w:t>Phụ gia dinh dưỡng thuộc nhóm chức năng “Hợp chất của các nguyên tố vi lượ</w:t>
            </w:r>
            <w:r>
              <w:t xml:space="preserve">ng”: </w:t>
            </w:r>
            <w:r w:rsidRPr="00782457">
              <w:t>RP222, RP1386, RP1387 và RP1388 làm phụ gia thức ăn cho tất cả các loài động vậ</w:t>
            </w:r>
            <w:r>
              <w:t>t.</w:t>
            </w:r>
          </w:p>
          <w:p w14:paraId="3A757BB0" w14:textId="77777777" w:rsidR="00C274AC" w:rsidRDefault="00C274AC" w:rsidP="00565497">
            <w:pPr>
              <w:spacing w:before="120"/>
              <w:jc w:val="both"/>
            </w:pPr>
            <w:r w:rsidRPr="00782457">
              <w:t>Phụ gia dinh dưỡng thuộc nhóm chức năng “Axit amin, muối của chúng và các chất tương tự</w:t>
            </w:r>
            <w:r>
              <w:t>”:</w:t>
            </w:r>
          </w:p>
          <w:p w14:paraId="4816D54C" w14:textId="77777777" w:rsidR="00C274AC" w:rsidRPr="00782457" w:rsidRDefault="00C274AC" w:rsidP="00565497">
            <w:pPr>
              <w:spacing w:before="120"/>
              <w:jc w:val="both"/>
            </w:pPr>
            <w:r w:rsidRPr="00782457">
              <w:t>RP1105, RP1125, RP1126, RP1199 Phần A và RP1199 Phần B làm phụ gia thức ăn cho tất cả các loài động vật.</w:t>
            </w:r>
          </w:p>
          <w:p w14:paraId="2F018D97" w14:textId="77777777" w:rsidR="00C274AC" w:rsidRPr="00782457" w:rsidRDefault="00C274AC" w:rsidP="00565497">
            <w:pPr>
              <w:spacing w:before="120"/>
              <w:jc w:val="both"/>
            </w:pPr>
            <w:r w:rsidRPr="00782457">
              <w:t>Phụ gia dinh dưỡng thuộc nhóm chức năng "Vitamin, tiền vitamin và các chất được xác định rõ về mặt hóa học có tác dụng tương tự":</w:t>
            </w:r>
            <w:r w:rsidRPr="00782457">
              <w:br/>
              <w:t>RP1349 - Phytomenadione (Vitamin K1) là chất phụ gia thức ăn cho ngựa.</w:t>
            </w:r>
          </w:p>
          <w:p w14:paraId="69A1B08C" w14:textId="77777777" w:rsidR="00C274AC" w:rsidRPr="00782457" w:rsidRDefault="00C274AC" w:rsidP="00565497">
            <w:pPr>
              <w:spacing w:before="120"/>
              <w:jc w:val="both"/>
            </w:pPr>
            <w:r w:rsidRPr="00782457">
              <w:t>Phụ gia công nghệ thuộc nhóm chức năng “Chất điều chỉnh độ axit và cải thiện điều kiện vệ sinh”: RP29 - Pediococcus acidilactici làm phụ gia thức ăn cho tất cả các loài động vật.</w:t>
            </w:r>
          </w:p>
          <w:p w14:paraId="7AFECAC4" w14:textId="77777777" w:rsidR="00C274AC" w:rsidRPr="00782457" w:rsidRDefault="00C274AC" w:rsidP="00565497">
            <w:pPr>
              <w:spacing w:before="120"/>
              <w:jc w:val="both"/>
            </w:pPr>
            <w:r w:rsidRPr="00782457">
              <w:lastRenderedPageBreak/>
              <w:t>Phụ gia công nghệ thuộc nhóm chức năng “Chất chống oxy hóa”:</w:t>
            </w:r>
            <w:r w:rsidRPr="00782457">
              <w:br/>
              <w:t>RP1198 - Butylated hydroxyanisole làm phụ gia thức ăn cho mèo.</w:t>
            </w:r>
          </w:p>
          <w:p w14:paraId="1BB5AE3A" w14:textId="77777777" w:rsidR="00C274AC" w:rsidRPr="00782457" w:rsidRDefault="00C274AC" w:rsidP="00565497">
            <w:pPr>
              <w:spacing w:before="120"/>
              <w:jc w:val="both"/>
            </w:pPr>
            <w:r w:rsidRPr="00782457">
              <w:t>Phụ gia công nghệ thuộc nhóm chức năng “Chất làm giảm ô nhiễm thức ăn do độc tố nấm mốc”: RP1591 – Fumonisin esterase (EC 3.1.1.87) làm phụ gia thức ăn cho tất cả các loài động vật.</w:t>
            </w:r>
          </w:p>
          <w:p w14:paraId="23E9A5A3" w14:textId="77777777" w:rsidR="00C274AC" w:rsidRPr="00782457" w:rsidRDefault="00C274AC" w:rsidP="00565497">
            <w:pPr>
              <w:spacing w:before="120"/>
              <w:jc w:val="both"/>
            </w:pPr>
            <w:r w:rsidRPr="00782457">
              <w:t>Phụ gia chăn nuôi thuộc nhóm "phụ gia chăn nuôi khác" RP16 - Crom chelate của DL-methionine làm phụ gia thức ăn cho bò sữa.</w:t>
            </w:r>
          </w:p>
          <w:p w14:paraId="55842B64" w14:textId="77777777" w:rsidR="00C274AC" w:rsidRPr="00782457" w:rsidRDefault="00C274AC" w:rsidP="00565497">
            <w:pPr>
              <w:spacing w:before="120"/>
              <w:jc w:val="both"/>
            </w:pPr>
            <w:r w:rsidRPr="00782457">
              <w:t>RP1259 - Muramidase (EC 3.2.1.17) làm phụ gia thức ăn cho lợn con cai sữa.</w:t>
            </w:r>
          </w:p>
          <w:p w14:paraId="4A81789D" w14:textId="77777777" w:rsidR="00C274AC" w:rsidRPr="00782457" w:rsidRDefault="00C274AC" w:rsidP="00565497">
            <w:pPr>
              <w:spacing w:before="120"/>
              <w:jc w:val="both"/>
            </w:pPr>
            <w:r w:rsidRPr="00782457">
              <w:t>Phụ gia chăn nuôi thuộc nhóm chức năng “tăng cường khả năng tiêu hóa”: RP185 - 6-phytase (EC 3.1.3.26) làm phụ gia thức ăn cho tất cả các loài gia cầm và tất cả lợn.</w:t>
            </w:r>
          </w:p>
          <w:p w14:paraId="63FCFE58" w14:textId="77777777" w:rsidR="00C274AC" w:rsidRDefault="00C274AC" w:rsidP="00565497">
            <w:pPr>
              <w:spacing w:before="120"/>
              <w:jc w:val="both"/>
            </w:pPr>
            <w:r w:rsidRPr="00782457">
              <w:t>Phụ gia chăn nuôi thuộc nhóm chức năng "chất ổn định hệ vi khuẩn đường ruộ</w:t>
            </w:r>
            <w:r>
              <w:t xml:space="preserve">t": </w:t>
            </w:r>
          </w:p>
          <w:p w14:paraId="7BB6519A" w14:textId="77777777" w:rsidR="00C274AC" w:rsidRDefault="00C274AC" w:rsidP="00565497">
            <w:pPr>
              <w:spacing w:before="120"/>
              <w:jc w:val="both"/>
            </w:pPr>
            <w:r w:rsidRPr="00782457">
              <w:t>RP24 - Saccharomyces cerevisiae (MUCL 39885) làm phụ gia thức ăn cho lợn con cai sữ</w:t>
            </w:r>
            <w:r>
              <w:t>a.</w:t>
            </w:r>
          </w:p>
          <w:p w14:paraId="1C6586C5" w14:textId="77777777" w:rsidR="00C274AC" w:rsidRDefault="00C274AC" w:rsidP="00565497">
            <w:pPr>
              <w:spacing w:before="120"/>
              <w:jc w:val="both"/>
            </w:pPr>
            <w:r w:rsidRPr="00782457">
              <w:t>RP25 - Saccharomyces cerevisiae (MUCL 39885) làm phụ gia thức ăn cho tất cả các loài lợn và các loài lợn nhỏ khác ngoài lợn nái và lợn con (đang bú và cai sữ</w:t>
            </w:r>
            <w:r>
              <w:t>a).</w:t>
            </w:r>
          </w:p>
          <w:p w14:paraId="7DEFF6EC" w14:textId="77777777" w:rsidR="00C274AC" w:rsidRPr="00782457" w:rsidRDefault="00C274AC" w:rsidP="00565497">
            <w:pPr>
              <w:spacing w:before="120"/>
              <w:jc w:val="both"/>
            </w:pPr>
            <w:r w:rsidRPr="00782457">
              <w:t>RP641 - Bacillus velezensis (trước đây là Bacillus subtilis) (DSM 15544) làm phụ gia thức ăn cho lợn con cai sữa và tất cả các loài gia cầm.</w:t>
            </w:r>
          </w:p>
          <w:p w14:paraId="79E0C73F" w14:textId="77777777" w:rsidR="00C274AC" w:rsidRDefault="00C274AC" w:rsidP="00565497">
            <w:pPr>
              <w:spacing w:before="120"/>
              <w:jc w:val="both"/>
            </w:pPr>
            <w:r w:rsidRPr="00782457">
              <w:t>Phụ gia cảm quan thuộc nhóm chức năng “Hợp chất tạo hương vị”: RP1200 - Disodium 5'-guanylate làm phụ gia thức ăn cho tất cả các loài động vậ</w:t>
            </w:r>
            <w:r>
              <w:t>t.</w:t>
            </w:r>
          </w:p>
          <w:p w14:paraId="3F48C47B" w14:textId="77777777" w:rsidR="00C274AC" w:rsidRDefault="00C274AC" w:rsidP="00565497">
            <w:pPr>
              <w:spacing w:before="120"/>
              <w:jc w:val="both"/>
            </w:pPr>
            <w:r w:rsidRPr="00782457">
              <w:lastRenderedPageBreak/>
              <w:t>Thuốc diệt cầu trùng và thuốc diệt histomonostats:</w:t>
            </w:r>
            <w:r w:rsidRPr="00782457">
              <w:br/>
              <w:t>RP140 - Monensin natri làm phụ gia thức ăn cho gà vỗ béo, gà nuôi để đẻ và gà tây vỗ</w:t>
            </w:r>
            <w:r>
              <w:t xml:space="preserve"> béo.</w:t>
            </w:r>
          </w:p>
          <w:p w14:paraId="65A6819E" w14:textId="77777777" w:rsidR="00C274AC" w:rsidRDefault="00C274AC" w:rsidP="00565497">
            <w:pPr>
              <w:spacing w:before="120"/>
              <w:jc w:val="both"/>
            </w:pPr>
            <w:r w:rsidRPr="00782457">
              <w:t>RP284 - Natri Monensin làm phụ gia thức ăn cho gà tây nuôi để sinh sả</w:t>
            </w:r>
            <w:r>
              <w:t>n.</w:t>
            </w:r>
          </w:p>
          <w:p w14:paraId="3FC7698F" w14:textId="77777777" w:rsidR="00C274AC" w:rsidRPr="00872081" w:rsidRDefault="00C274AC" w:rsidP="00565497">
            <w:pPr>
              <w:spacing w:before="120"/>
              <w:jc w:val="both"/>
            </w:pPr>
            <w:r w:rsidRPr="00782457">
              <w:t>RP141 - Natri Monensin làm phụ gia thức ăn cho gà vỗ</w:t>
            </w:r>
            <w:r>
              <w:t xml:space="preserve"> béo và gà tây.</w:t>
            </w:r>
          </w:p>
          <w:p w14:paraId="602960A6" w14:textId="77777777" w:rsidR="00C274AC" w:rsidRPr="00782457" w:rsidRDefault="00C274AC" w:rsidP="00565497">
            <w:pPr>
              <w:spacing w:before="120"/>
              <w:jc w:val="both"/>
            </w:pPr>
            <w:r w:rsidRPr="00782457">
              <w:t>RP142 - Monensin natri làm phụ gia thức ăn cho gà mái đẻ và gà tây sinh sản.</w:t>
            </w:r>
          </w:p>
          <w:p w14:paraId="2E6DA802" w14:textId="77777777" w:rsidR="00C274AC" w:rsidRPr="00782457" w:rsidRDefault="00C274AC" w:rsidP="00565497">
            <w:pPr>
              <w:spacing w:before="120"/>
              <w:jc w:val="both"/>
            </w:pPr>
            <w:r w:rsidRPr="00782457">
              <w:t xml:space="preserve">PARNUT (mục đích dinh dưỡng cụ thể): RP658 làm phụ gia thức ăn cho bò sữa. </w:t>
            </w:r>
          </w:p>
        </w:tc>
      </w:tr>
      <w:tr w:rsidR="00C274AC" w:rsidRPr="00782457" w14:paraId="2DB66D78" w14:textId="77777777" w:rsidTr="00565497">
        <w:trPr>
          <w:trHeight w:val="283"/>
        </w:trPr>
        <w:tc>
          <w:tcPr>
            <w:tcW w:w="570" w:type="dxa"/>
            <w:shd w:val="clear" w:color="auto" w:fill="FFFFFF"/>
            <w:tcMar>
              <w:top w:w="30" w:type="dxa"/>
              <w:left w:w="45" w:type="dxa"/>
              <w:bottom w:w="30" w:type="dxa"/>
              <w:right w:w="45" w:type="dxa"/>
            </w:tcMar>
            <w:vAlign w:val="center"/>
          </w:tcPr>
          <w:p w14:paraId="202D6AB3"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9631BD7" w14:textId="77777777" w:rsidR="00C274AC" w:rsidRPr="00782457" w:rsidRDefault="00C274AC" w:rsidP="00565497">
            <w:pPr>
              <w:jc w:val="center"/>
            </w:pPr>
            <w:r w:rsidRPr="00782457">
              <w:t>G/SPS/N/GBR/76</w:t>
            </w:r>
          </w:p>
        </w:tc>
        <w:tc>
          <w:tcPr>
            <w:tcW w:w="1276" w:type="dxa"/>
            <w:shd w:val="clear" w:color="auto" w:fill="FFFFFF"/>
            <w:tcMar>
              <w:top w:w="30" w:type="dxa"/>
              <w:left w:w="45" w:type="dxa"/>
              <w:bottom w:w="30" w:type="dxa"/>
              <w:right w:w="45" w:type="dxa"/>
            </w:tcMar>
            <w:vAlign w:val="center"/>
          </w:tcPr>
          <w:p w14:paraId="3A2FAD2B" w14:textId="77777777" w:rsidR="00C274AC" w:rsidRPr="00782457" w:rsidRDefault="00C274AC" w:rsidP="00565497">
            <w:pPr>
              <w:jc w:val="center"/>
            </w:pPr>
            <w:r w:rsidRPr="00782457">
              <w:t>ATTP, TY</w:t>
            </w:r>
          </w:p>
        </w:tc>
        <w:tc>
          <w:tcPr>
            <w:tcW w:w="1276" w:type="dxa"/>
            <w:shd w:val="clear" w:color="auto" w:fill="FFFFFF"/>
            <w:vAlign w:val="center"/>
          </w:tcPr>
          <w:p w14:paraId="52132EF3" w14:textId="77777777" w:rsidR="00C274AC" w:rsidRPr="00782457" w:rsidRDefault="00C274AC" w:rsidP="00565497">
            <w:pPr>
              <w:jc w:val="center"/>
            </w:pPr>
            <w:r w:rsidRPr="00782457">
              <w:t>Vương quốc Anh</w:t>
            </w:r>
          </w:p>
        </w:tc>
        <w:tc>
          <w:tcPr>
            <w:tcW w:w="1276" w:type="dxa"/>
            <w:shd w:val="clear" w:color="auto" w:fill="FFFFFF"/>
            <w:tcMar>
              <w:top w:w="30" w:type="dxa"/>
              <w:left w:w="45" w:type="dxa"/>
              <w:bottom w:w="30" w:type="dxa"/>
              <w:right w:w="45" w:type="dxa"/>
            </w:tcMar>
            <w:vAlign w:val="center"/>
          </w:tcPr>
          <w:p w14:paraId="44FD026F" w14:textId="77777777" w:rsidR="00C274AC" w:rsidRPr="00782457" w:rsidRDefault="00C274AC" w:rsidP="00565497">
            <w:pPr>
              <w:jc w:val="center"/>
            </w:pPr>
            <w:r w:rsidRPr="00782457">
              <w:t>17/12/2024</w:t>
            </w:r>
          </w:p>
        </w:tc>
        <w:tc>
          <w:tcPr>
            <w:tcW w:w="1984" w:type="dxa"/>
            <w:shd w:val="clear" w:color="auto" w:fill="FFFFFF"/>
            <w:tcMar>
              <w:top w:w="30" w:type="dxa"/>
              <w:left w:w="45" w:type="dxa"/>
              <w:bottom w:w="30" w:type="dxa"/>
              <w:right w:w="45" w:type="dxa"/>
            </w:tcMar>
            <w:vAlign w:val="center"/>
          </w:tcPr>
          <w:p w14:paraId="39533437" w14:textId="77777777" w:rsidR="00C274AC" w:rsidRPr="00782457" w:rsidRDefault="00C274AC" w:rsidP="00565497">
            <w:pPr>
              <w:jc w:val="both"/>
            </w:pPr>
            <w:r w:rsidRPr="00782457">
              <w:t>Thay đổi mức dư lượng tối đa đối (MRL)với hoạt chất propamocarb</w:t>
            </w:r>
          </w:p>
        </w:tc>
        <w:tc>
          <w:tcPr>
            <w:tcW w:w="6521" w:type="dxa"/>
            <w:shd w:val="clear" w:color="auto" w:fill="FFFFFF"/>
            <w:tcMar>
              <w:top w:w="30" w:type="dxa"/>
              <w:left w:w="45" w:type="dxa"/>
              <w:bottom w:w="30" w:type="dxa"/>
              <w:right w:w="45" w:type="dxa"/>
            </w:tcMar>
            <w:vAlign w:val="center"/>
          </w:tcPr>
          <w:p w14:paraId="4806FE4B" w14:textId="77777777" w:rsidR="00C274AC" w:rsidRPr="00782457" w:rsidRDefault="00C274AC" w:rsidP="00565497">
            <w:pPr>
              <w:spacing w:before="120"/>
              <w:jc w:val="both"/>
            </w:pPr>
            <w:r w:rsidRPr="00782457">
              <w:t xml:space="preserve">Vương quốc Anh thông báo thay đổi mức dư lượng tối đa của hoạt chất propamocarb trên mật ong, cụ thể: </w:t>
            </w:r>
          </w:p>
          <w:tbl>
            <w:tblPr>
              <w:tblStyle w:val="TableGrid"/>
              <w:tblW w:w="0" w:type="auto"/>
              <w:tblLayout w:type="fixed"/>
              <w:tblLook w:val="04A0" w:firstRow="1" w:lastRow="0" w:firstColumn="1" w:lastColumn="0" w:noHBand="0" w:noVBand="1"/>
            </w:tblPr>
            <w:tblGrid>
              <w:gridCol w:w="1800"/>
              <w:gridCol w:w="2120"/>
              <w:gridCol w:w="2126"/>
            </w:tblGrid>
            <w:tr w:rsidR="00C274AC" w:rsidRPr="00782457" w14:paraId="2B552652" w14:textId="77777777" w:rsidTr="00565497">
              <w:tc>
                <w:tcPr>
                  <w:tcW w:w="1800" w:type="dxa"/>
                  <w:vAlign w:val="center"/>
                </w:tcPr>
                <w:p w14:paraId="4F5654B1" w14:textId="77777777" w:rsidR="00C274AC" w:rsidRPr="00782457" w:rsidRDefault="00C274AC" w:rsidP="00565497">
                  <w:pPr>
                    <w:spacing w:before="120"/>
                    <w:jc w:val="center"/>
                  </w:pPr>
                  <w:r w:rsidRPr="00782457">
                    <w:t>Sản phẩm</w:t>
                  </w:r>
                </w:p>
              </w:tc>
              <w:tc>
                <w:tcPr>
                  <w:tcW w:w="2120" w:type="dxa"/>
                  <w:vAlign w:val="center"/>
                </w:tcPr>
                <w:p w14:paraId="3DFBF526" w14:textId="77777777" w:rsidR="00C274AC" w:rsidRPr="00782457" w:rsidRDefault="00C274AC" w:rsidP="00565497">
                  <w:pPr>
                    <w:spacing w:before="120"/>
                    <w:jc w:val="center"/>
                  </w:pPr>
                  <w:r w:rsidRPr="00782457">
                    <w:t>MRL cũ (mg/kg)</w:t>
                  </w:r>
                </w:p>
              </w:tc>
              <w:tc>
                <w:tcPr>
                  <w:tcW w:w="2126" w:type="dxa"/>
                  <w:vAlign w:val="center"/>
                </w:tcPr>
                <w:p w14:paraId="05F88D66" w14:textId="77777777" w:rsidR="00C274AC" w:rsidRPr="00782457" w:rsidRDefault="00C274AC" w:rsidP="00565497">
                  <w:pPr>
                    <w:spacing w:before="120"/>
                    <w:jc w:val="center"/>
                  </w:pPr>
                  <w:r w:rsidRPr="00782457">
                    <w:t>MRL mới (mg/kg)</w:t>
                  </w:r>
                </w:p>
              </w:tc>
            </w:tr>
            <w:tr w:rsidR="00C274AC" w:rsidRPr="00782457" w14:paraId="3CE9B2A4" w14:textId="77777777" w:rsidTr="00565497">
              <w:tc>
                <w:tcPr>
                  <w:tcW w:w="1800" w:type="dxa"/>
                  <w:vAlign w:val="center"/>
                </w:tcPr>
                <w:p w14:paraId="7CABEE54" w14:textId="77777777" w:rsidR="00C274AC" w:rsidRPr="00782457" w:rsidRDefault="00C274AC" w:rsidP="00565497">
                  <w:pPr>
                    <w:spacing w:before="120"/>
                    <w:jc w:val="center"/>
                  </w:pPr>
                  <w:r w:rsidRPr="00782457">
                    <w:t>Mật ong</w:t>
                  </w:r>
                </w:p>
              </w:tc>
              <w:tc>
                <w:tcPr>
                  <w:tcW w:w="2120" w:type="dxa"/>
                  <w:vAlign w:val="center"/>
                </w:tcPr>
                <w:p w14:paraId="6AE304D9" w14:textId="77777777" w:rsidR="00C274AC" w:rsidRPr="00782457" w:rsidRDefault="00C274AC" w:rsidP="00565497">
                  <w:pPr>
                    <w:spacing w:before="120"/>
                    <w:jc w:val="center"/>
                  </w:pPr>
                  <w:r w:rsidRPr="00782457">
                    <w:t>0,05</w:t>
                  </w:r>
                </w:p>
              </w:tc>
              <w:tc>
                <w:tcPr>
                  <w:tcW w:w="2126" w:type="dxa"/>
                  <w:vAlign w:val="center"/>
                </w:tcPr>
                <w:p w14:paraId="223DEE3F" w14:textId="77777777" w:rsidR="00C274AC" w:rsidRPr="00782457" w:rsidRDefault="00C274AC" w:rsidP="00565497">
                  <w:pPr>
                    <w:spacing w:before="120"/>
                    <w:jc w:val="center"/>
                  </w:pPr>
                  <w:r w:rsidRPr="00782457">
                    <w:t>15</w:t>
                  </w:r>
                </w:p>
              </w:tc>
            </w:tr>
          </w:tbl>
          <w:p w14:paraId="6C77098E" w14:textId="77777777" w:rsidR="00C274AC" w:rsidRPr="00782457" w:rsidRDefault="00C274AC" w:rsidP="00565497">
            <w:pPr>
              <w:spacing w:before="120"/>
              <w:jc w:val="both"/>
            </w:pPr>
          </w:p>
        </w:tc>
      </w:tr>
      <w:tr w:rsidR="00C274AC" w:rsidRPr="00782457" w14:paraId="55E64D4A" w14:textId="77777777" w:rsidTr="00565497">
        <w:trPr>
          <w:trHeight w:val="283"/>
        </w:trPr>
        <w:tc>
          <w:tcPr>
            <w:tcW w:w="570" w:type="dxa"/>
            <w:shd w:val="clear" w:color="auto" w:fill="FFFFFF"/>
            <w:tcMar>
              <w:top w:w="30" w:type="dxa"/>
              <w:left w:w="45" w:type="dxa"/>
              <w:bottom w:w="30" w:type="dxa"/>
              <w:right w:w="45" w:type="dxa"/>
            </w:tcMar>
            <w:vAlign w:val="center"/>
          </w:tcPr>
          <w:p w14:paraId="4A926930"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DDA330C" w14:textId="77777777" w:rsidR="00C274AC" w:rsidRPr="00782457" w:rsidRDefault="00C274AC" w:rsidP="00565497">
            <w:pPr>
              <w:jc w:val="center"/>
            </w:pPr>
            <w:r w:rsidRPr="00782457">
              <w:t>G/SPS/N/USA/3497</w:t>
            </w:r>
          </w:p>
        </w:tc>
        <w:tc>
          <w:tcPr>
            <w:tcW w:w="1276" w:type="dxa"/>
            <w:shd w:val="clear" w:color="auto" w:fill="FFFFFF"/>
            <w:tcMar>
              <w:top w:w="30" w:type="dxa"/>
              <w:left w:w="45" w:type="dxa"/>
              <w:bottom w:w="30" w:type="dxa"/>
              <w:right w:w="45" w:type="dxa"/>
            </w:tcMar>
            <w:vAlign w:val="center"/>
          </w:tcPr>
          <w:p w14:paraId="66E540AD" w14:textId="77777777" w:rsidR="00C274AC" w:rsidRPr="00782457" w:rsidRDefault="00C274AC" w:rsidP="00565497">
            <w:pPr>
              <w:jc w:val="center"/>
            </w:pPr>
            <w:r w:rsidRPr="00782457">
              <w:t>ATTP</w:t>
            </w:r>
          </w:p>
        </w:tc>
        <w:tc>
          <w:tcPr>
            <w:tcW w:w="1276" w:type="dxa"/>
            <w:shd w:val="clear" w:color="auto" w:fill="FFFFFF"/>
            <w:vAlign w:val="center"/>
          </w:tcPr>
          <w:p w14:paraId="03EF2DA7" w14:textId="77777777" w:rsidR="00C274AC" w:rsidRPr="00782457" w:rsidRDefault="00C274AC" w:rsidP="00565497">
            <w:pPr>
              <w:jc w:val="center"/>
            </w:pPr>
            <w:r w:rsidRPr="00782457">
              <w:t>Hoa Kỳ</w:t>
            </w:r>
          </w:p>
        </w:tc>
        <w:tc>
          <w:tcPr>
            <w:tcW w:w="1276" w:type="dxa"/>
            <w:shd w:val="clear" w:color="auto" w:fill="FFFFFF"/>
            <w:tcMar>
              <w:top w:w="30" w:type="dxa"/>
              <w:left w:w="45" w:type="dxa"/>
              <w:bottom w:w="30" w:type="dxa"/>
              <w:right w:w="45" w:type="dxa"/>
            </w:tcMar>
            <w:vAlign w:val="center"/>
          </w:tcPr>
          <w:p w14:paraId="09B71C5D" w14:textId="77777777" w:rsidR="00C274AC" w:rsidRPr="00782457" w:rsidRDefault="00C274AC" w:rsidP="00565497">
            <w:pPr>
              <w:jc w:val="center"/>
            </w:pPr>
            <w:r w:rsidRPr="00782457">
              <w:t>16/12/2024</w:t>
            </w:r>
          </w:p>
        </w:tc>
        <w:tc>
          <w:tcPr>
            <w:tcW w:w="1984" w:type="dxa"/>
            <w:shd w:val="clear" w:color="auto" w:fill="FFFFFF"/>
            <w:tcMar>
              <w:top w:w="30" w:type="dxa"/>
              <w:left w:w="45" w:type="dxa"/>
              <w:bottom w:w="30" w:type="dxa"/>
              <w:right w:w="45" w:type="dxa"/>
            </w:tcMar>
            <w:vAlign w:val="center"/>
          </w:tcPr>
          <w:p w14:paraId="50C7D435" w14:textId="77777777" w:rsidR="00C274AC" w:rsidRPr="00782457" w:rsidRDefault="00C274AC" w:rsidP="00565497">
            <w:pPr>
              <w:jc w:val="both"/>
            </w:pPr>
            <w:r w:rsidRPr="00782457">
              <w:t>Kiến nghị sửa đổi quy định về phụ gia thực phẩm</w:t>
            </w:r>
          </w:p>
        </w:tc>
        <w:tc>
          <w:tcPr>
            <w:tcW w:w="6521" w:type="dxa"/>
            <w:shd w:val="clear" w:color="auto" w:fill="FFFFFF"/>
            <w:tcMar>
              <w:top w:w="30" w:type="dxa"/>
              <w:left w:w="45" w:type="dxa"/>
              <w:bottom w:w="30" w:type="dxa"/>
              <w:right w:w="45" w:type="dxa"/>
            </w:tcMar>
          </w:tcPr>
          <w:p w14:paraId="1D24C67B" w14:textId="77777777" w:rsidR="00C274AC" w:rsidRPr="00782457" w:rsidRDefault="00C274AC" w:rsidP="00565497">
            <w:pPr>
              <w:spacing w:before="120"/>
              <w:jc w:val="both"/>
            </w:pPr>
            <w:r w:rsidRPr="00782457">
              <w:t>Cục Quản lý Thực phẩm và Dược phẩm (FDA) thông báo nhận đơn kiến ​​nghị bởi Leprino Nutrition đề xuất sửa đổi các quy định về phụ gia thực phẩm để đảm bảo sử dụng tia cực tím an toàn nhằm giảm vi sinh vật trong các sản phẩm váng sữa.</w:t>
            </w:r>
          </w:p>
          <w:p w14:paraId="26DF0C44" w14:textId="77777777" w:rsidR="00C274AC" w:rsidRPr="00782457" w:rsidRDefault="00C274AC" w:rsidP="00565497">
            <w:pPr>
              <w:spacing w:before="120"/>
              <w:jc w:val="both"/>
            </w:pPr>
            <w:r w:rsidRPr="00782457">
              <w:t>Đơn kiến ​​nghị về phụ gia thực phẩm đã được nộp vào ngày 22/11/2024.</w:t>
            </w:r>
          </w:p>
        </w:tc>
      </w:tr>
      <w:tr w:rsidR="00C274AC" w:rsidRPr="00782457" w14:paraId="4A1FDF58" w14:textId="77777777" w:rsidTr="00565497">
        <w:trPr>
          <w:trHeight w:val="283"/>
        </w:trPr>
        <w:tc>
          <w:tcPr>
            <w:tcW w:w="570" w:type="dxa"/>
            <w:shd w:val="clear" w:color="auto" w:fill="FFFFFF"/>
            <w:tcMar>
              <w:top w:w="30" w:type="dxa"/>
              <w:left w:w="45" w:type="dxa"/>
              <w:bottom w:w="30" w:type="dxa"/>
              <w:right w:w="45" w:type="dxa"/>
            </w:tcMar>
            <w:vAlign w:val="center"/>
          </w:tcPr>
          <w:p w14:paraId="7F2FFFBF"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F7349DB" w14:textId="77777777" w:rsidR="00C274AC" w:rsidRPr="00782457" w:rsidRDefault="00C274AC" w:rsidP="00565497">
            <w:pPr>
              <w:jc w:val="center"/>
            </w:pPr>
            <w:r w:rsidRPr="00782457">
              <w:t>G/SPS/N/UGA/398</w:t>
            </w:r>
          </w:p>
        </w:tc>
        <w:tc>
          <w:tcPr>
            <w:tcW w:w="1276" w:type="dxa"/>
            <w:shd w:val="clear" w:color="auto" w:fill="FFFFFF"/>
            <w:tcMar>
              <w:top w:w="30" w:type="dxa"/>
              <w:left w:w="45" w:type="dxa"/>
              <w:bottom w:w="30" w:type="dxa"/>
              <w:right w:w="45" w:type="dxa"/>
            </w:tcMar>
            <w:vAlign w:val="center"/>
          </w:tcPr>
          <w:p w14:paraId="34E53FFC" w14:textId="77777777" w:rsidR="00C274AC" w:rsidRPr="00782457" w:rsidRDefault="00C274AC" w:rsidP="00565497">
            <w:pPr>
              <w:jc w:val="center"/>
            </w:pPr>
            <w:r w:rsidRPr="00782457">
              <w:t>BVTV</w:t>
            </w:r>
          </w:p>
        </w:tc>
        <w:tc>
          <w:tcPr>
            <w:tcW w:w="1276" w:type="dxa"/>
            <w:shd w:val="clear" w:color="auto" w:fill="FFFFFF"/>
            <w:vAlign w:val="center"/>
          </w:tcPr>
          <w:p w14:paraId="59D46FE7"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45D5C417" w14:textId="77777777" w:rsidR="00C274AC" w:rsidRPr="00782457" w:rsidRDefault="00C274AC" w:rsidP="00565497">
            <w:pPr>
              <w:jc w:val="center"/>
            </w:pPr>
            <w:r w:rsidRPr="00782457">
              <w:t>16/12/2024</w:t>
            </w:r>
          </w:p>
        </w:tc>
        <w:tc>
          <w:tcPr>
            <w:tcW w:w="1984" w:type="dxa"/>
            <w:shd w:val="clear" w:color="auto" w:fill="FFFFFF"/>
            <w:tcMar>
              <w:top w:w="30" w:type="dxa"/>
              <w:left w:w="45" w:type="dxa"/>
              <w:bottom w:w="30" w:type="dxa"/>
              <w:right w:w="45" w:type="dxa"/>
            </w:tcMar>
            <w:vAlign w:val="center"/>
          </w:tcPr>
          <w:p w14:paraId="34D071A9" w14:textId="77777777" w:rsidR="00C274AC" w:rsidRPr="00782457" w:rsidRDefault="00C274AC" w:rsidP="00565497">
            <w:pPr>
              <w:jc w:val="both"/>
            </w:pPr>
            <w:r w:rsidRPr="00782457">
              <w:t>DUS DARS 976:2024, Dưa chuột tươi — Đặc điểm kỹ thuật, Ấn bản đầu tiên</w:t>
            </w:r>
          </w:p>
        </w:tc>
        <w:tc>
          <w:tcPr>
            <w:tcW w:w="6521" w:type="dxa"/>
            <w:shd w:val="clear" w:color="auto" w:fill="FFFFFF"/>
            <w:tcMar>
              <w:top w:w="30" w:type="dxa"/>
              <w:left w:w="45" w:type="dxa"/>
              <w:bottom w:w="30" w:type="dxa"/>
              <w:right w:w="45" w:type="dxa"/>
            </w:tcMar>
            <w:vAlign w:val="center"/>
          </w:tcPr>
          <w:p w14:paraId="3BA528ED" w14:textId="77777777" w:rsidR="00C274AC" w:rsidRPr="00782457" w:rsidRDefault="00C274AC" w:rsidP="00565497">
            <w:pPr>
              <w:spacing w:before="120"/>
              <w:jc w:val="both"/>
            </w:pPr>
            <w:r w:rsidRPr="00782457">
              <w:t xml:space="preserve">Bản dự thảo Tiêu chuẩn Uganda áp dụng cho các loại dưa chuột (giống cây trồng) được trồng từ </w:t>
            </w:r>
            <w:r w:rsidRPr="00782457">
              <w:rPr>
                <w:i/>
              </w:rPr>
              <w:t xml:space="preserve">Cucumis sativus </w:t>
            </w:r>
            <w:r w:rsidRPr="00782457">
              <w:t>L. để dùng cho con người, không bao gồm dưa chuột chế biến và dưa chuột muối.</w:t>
            </w:r>
          </w:p>
        </w:tc>
      </w:tr>
      <w:tr w:rsidR="00C274AC" w:rsidRPr="00782457" w14:paraId="169DE228" w14:textId="77777777" w:rsidTr="00565497">
        <w:trPr>
          <w:trHeight w:val="283"/>
        </w:trPr>
        <w:tc>
          <w:tcPr>
            <w:tcW w:w="570" w:type="dxa"/>
            <w:shd w:val="clear" w:color="auto" w:fill="FFFFFF"/>
            <w:tcMar>
              <w:top w:w="30" w:type="dxa"/>
              <w:left w:w="45" w:type="dxa"/>
              <w:bottom w:w="30" w:type="dxa"/>
              <w:right w:w="45" w:type="dxa"/>
            </w:tcMar>
            <w:vAlign w:val="center"/>
          </w:tcPr>
          <w:p w14:paraId="43C8053D"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B7DDFEE" w14:textId="77777777" w:rsidR="00C274AC" w:rsidRPr="00782457" w:rsidRDefault="00C274AC" w:rsidP="00565497">
            <w:pPr>
              <w:jc w:val="center"/>
            </w:pPr>
            <w:r w:rsidRPr="00782457">
              <w:t>G/SPS/N/UGA/397</w:t>
            </w:r>
          </w:p>
        </w:tc>
        <w:tc>
          <w:tcPr>
            <w:tcW w:w="1276" w:type="dxa"/>
            <w:shd w:val="clear" w:color="auto" w:fill="FFFFFF"/>
            <w:tcMar>
              <w:top w:w="30" w:type="dxa"/>
              <w:left w:w="45" w:type="dxa"/>
              <w:bottom w:w="30" w:type="dxa"/>
              <w:right w:w="45" w:type="dxa"/>
            </w:tcMar>
            <w:vAlign w:val="center"/>
          </w:tcPr>
          <w:p w14:paraId="5704A771" w14:textId="77777777" w:rsidR="00C274AC" w:rsidRPr="00782457" w:rsidRDefault="00C274AC" w:rsidP="00565497">
            <w:pPr>
              <w:jc w:val="center"/>
            </w:pPr>
            <w:r w:rsidRPr="00782457">
              <w:t>BVTV</w:t>
            </w:r>
          </w:p>
        </w:tc>
        <w:tc>
          <w:tcPr>
            <w:tcW w:w="1276" w:type="dxa"/>
            <w:shd w:val="clear" w:color="auto" w:fill="FFFFFF"/>
            <w:vAlign w:val="center"/>
          </w:tcPr>
          <w:p w14:paraId="68988F29"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3FB9146D" w14:textId="77777777" w:rsidR="00C274AC" w:rsidRPr="00782457" w:rsidRDefault="00C274AC" w:rsidP="00565497">
            <w:pPr>
              <w:jc w:val="center"/>
            </w:pPr>
            <w:r w:rsidRPr="00782457">
              <w:t>16/12/2024</w:t>
            </w:r>
          </w:p>
        </w:tc>
        <w:tc>
          <w:tcPr>
            <w:tcW w:w="1984" w:type="dxa"/>
            <w:shd w:val="clear" w:color="auto" w:fill="FFFFFF"/>
            <w:tcMar>
              <w:top w:w="30" w:type="dxa"/>
              <w:left w:w="45" w:type="dxa"/>
              <w:bottom w:w="30" w:type="dxa"/>
              <w:right w:w="45" w:type="dxa"/>
            </w:tcMar>
            <w:vAlign w:val="center"/>
          </w:tcPr>
          <w:p w14:paraId="3A516F17" w14:textId="77777777" w:rsidR="00C274AC" w:rsidRPr="00782457" w:rsidRDefault="00C274AC" w:rsidP="00565497">
            <w:pPr>
              <w:jc w:val="both"/>
            </w:pPr>
            <w:r w:rsidRPr="00782457">
              <w:t>DUS DARS 974:2024, Đậu tươi — Đặc điểm kỹ thuật, Ấn bản đầu tiên.</w:t>
            </w:r>
          </w:p>
        </w:tc>
        <w:tc>
          <w:tcPr>
            <w:tcW w:w="6521" w:type="dxa"/>
            <w:shd w:val="clear" w:color="auto" w:fill="FFFFFF"/>
            <w:tcMar>
              <w:top w:w="30" w:type="dxa"/>
              <w:left w:w="45" w:type="dxa"/>
              <w:bottom w:w="30" w:type="dxa"/>
              <w:right w:w="45" w:type="dxa"/>
            </w:tcMar>
            <w:vAlign w:val="center"/>
          </w:tcPr>
          <w:p w14:paraId="611FA8DC" w14:textId="77777777" w:rsidR="00C274AC" w:rsidRPr="00782457" w:rsidRDefault="00C274AC" w:rsidP="00565497">
            <w:pPr>
              <w:spacing w:before="120"/>
              <w:jc w:val="both"/>
            </w:pPr>
            <w:r w:rsidRPr="00782457">
              <w:t xml:space="preserve">Bản dự thảo Tiêu chuẩn Uganda áp dụng cho các loại đậu (giống cây trồng) được trồng từ </w:t>
            </w:r>
            <w:r w:rsidRPr="00782457">
              <w:rPr>
                <w:i/>
              </w:rPr>
              <w:t>Phaseolus vulgaris</w:t>
            </w:r>
            <w:r w:rsidRPr="00782457">
              <w:t xml:space="preserve"> L. và </w:t>
            </w:r>
            <w:r w:rsidRPr="00782457">
              <w:rPr>
                <w:i/>
              </w:rPr>
              <w:t>Phaseolus coccineus</w:t>
            </w:r>
            <w:r w:rsidRPr="00782457">
              <w:t xml:space="preserve"> L. dùng cho tiêu thụ của con người, không bao gồm đỗ để tách vỏ hoặc chế biến công nghiệp.</w:t>
            </w:r>
          </w:p>
        </w:tc>
      </w:tr>
      <w:tr w:rsidR="00C274AC" w:rsidRPr="00782457" w14:paraId="517FA94A" w14:textId="77777777" w:rsidTr="00565497">
        <w:trPr>
          <w:trHeight w:val="283"/>
        </w:trPr>
        <w:tc>
          <w:tcPr>
            <w:tcW w:w="570" w:type="dxa"/>
            <w:shd w:val="clear" w:color="auto" w:fill="FFFFFF"/>
            <w:tcMar>
              <w:top w:w="30" w:type="dxa"/>
              <w:left w:w="45" w:type="dxa"/>
              <w:bottom w:w="30" w:type="dxa"/>
              <w:right w:w="45" w:type="dxa"/>
            </w:tcMar>
            <w:vAlign w:val="center"/>
          </w:tcPr>
          <w:p w14:paraId="41F9D107"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7D4D1BC" w14:textId="77777777" w:rsidR="00C274AC" w:rsidRPr="00782457" w:rsidRDefault="00C274AC" w:rsidP="00565497">
            <w:pPr>
              <w:jc w:val="center"/>
            </w:pPr>
            <w:r w:rsidRPr="00782457">
              <w:t>G/SPS/N/UGA/396</w:t>
            </w:r>
          </w:p>
        </w:tc>
        <w:tc>
          <w:tcPr>
            <w:tcW w:w="1276" w:type="dxa"/>
            <w:shd w:val="clear" w:color="auto" w:fill="FFFFFF"/>
            <w:tcMar>
              <w:top w:w="30" w:type="dxa"/>
              <w:left w:w="45" w:type="dxa"/>
              <w:bottom w:w="30" w:type="dxa"/>
              <w:right w:w="45" w:type="dxa"/>
            </w:tcMar>
            <w:vAlign w:val="center"/>
          </w:tcPr>
          <w:p w14:paraId="2A7EEB1F" w14:textId="77777777" w:rsidR="00C274AC" w:rsidRPr="00782457" w:rsidRDefault="00C274AC" w:rsidP="00565497">
            <w:pPr>
              <w:jc w:val="center"/>
            </w:pPr>
            <w:r w:rsidRPr="00782457">
              <w:t>BCT</w:t>
            </w:r>
          </w:p>
        </w:tc>
        <w:tc>
          <w:tcPr>
            <w:tcW w:w="1276" w:type="dxa"/>
            <w:shd w:val="clear" w:color="auto" w:fill="FFFFFF"/>
            <w:vAlign w:val="center"/>
          </w:tcPr>
          <w:p w14:paraId="620EC539"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6BB1080D" w14:textId="77777777" w:rsidR="00C274AC" w:rsidRPr="00782457" w:rsidRDefault="00C274AC" w:rsidP="00565497">
            <w:pPr>
              <w:jc w:val="center"/>
            </w:pPr>
            <w:r w:rsidRPr="00782457">
              <w:t>16/12/2024</w:t>
            </w:r>
          </w:p>
        </w:tc>
        <w:tc>
          <w:tcPr>
            <w:tcW w:w="1984" w:type="dxa"/>
            <w:shd w:val="clear" w:color="auto" w:fill="FFFFFF"/>
            <w:tcMar>
              <w:top w:w="30" w:type="dxa"/>
              <w:left w:w="45" w:type="dxa"/>
              <w:bottom w:w="30" w:type="dxa"/>
              <w:right w:w="45" w:type="dxa"/>
            </w:tcMar>
            <w:vAlign w:val="center"/>
          </w:tcPr>
          <w:p w14:paraId="018ECD98" w14:textId="77777777" w:rsidR="00C274AC" w:rsidRPr="00782457" w:rsidRDefault="00C274AC" w:rsidP="00565497">
            <w:pPr>
              <w:jc w:val="both"/>
            </w:pPr>
            <w:r w:rsidRPr="00782457">
              <w:t>DUS DARS 1023:2024, Trà hoa dâm bụt — Đặc điểm kỹ thuật, Ấn bản đầu tiên</w:t>
            </w:r>
          </w:p>
        </w:tc>
        <w:tc>
          <w:tcPr>
            <w:tcW w:w="6521" w:type="dxa"/>
            <w:shd w:val="clear" w:color="auto" w:fill="FFFFFF"/>
            <w:tcMar>
              <w:top w:w="30" w:type="dxa"/>
              <w:left w:w="45" w:type="dxa"/>
              <w:bottom w:w="30" w:type="dxa"/>
              <w:right w:w="45" w:type="dxa"/>
            </w:tcMar>
            <w:vAlign w:val="center"/>
          </w:tcPr>
          <w:p w14:paraId="5E71DEDD" w14:textId="77777777" w:rsidR="00C274AC" w:rsidRPr="00782457" w:rsidRDefault="00C274AC" w:rsidP="00565497">
            <w:pPr>
              <w:spacing w:before="120"/>
              <w:jc w:val="both"/>
            </w:pPr>
            <w:r w:rsidRPr="00782457">
              <w:t>Bản dự thảo Tiêu chuẩn Uganda quy định các yêu cầu và phương pháp lấy mẫu, thử nghiệm đối với trà hoa dâm bụt không có cồn dùng cho tiêu thụ trực tiếp của con người.</w:t>
            </w:r>
          </w:p>
        </w:tc>
      </w:tr>
      <w:tr w:rsidR="00C274AC" w:rsidRPr="00782457" w14:paraId="40484FA9" w14:textId="77777777" w:rsidTr="00565497">
        <w:trPr>
          <w:trHeight w:val="283"/>
        </w:trPr>
        <w:tc>
          <w:tcPr>
            <w:tcW w:w="570" w:type="dxa"/>
            <w:shd w:val="clear" w:color="auto" w:fill="FFFFFF"/>
            <w:tcMar>
              <w:top w:w="30" w:type="dxa"/>
              <w:left w:w="45" w:type="dxa"/>
              <w:bottom w:w="30" w:type="dxa"/>
              <w:right w:w="45" w:type="dxa"/>
            </w:tcMar>
            <w:vAlign w:val="center"/>
          </w:tcPr>
          <w:p w14:paraId="298E5B7E"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558C1EB" w14:textId="77777777" w:rsidR="00C274AC" w:rsidRPr="00782457" w:rsidRDefault="00C274AC" w:rsidP="00565497">
            <w:pPr>
              <w:jc w:val="center"/>
            </w:pPr>
            <w:r w:rsidRPr="00782457">
              <w:t>G/SPS/N/UGA/395</w:t>
            </w:r>
          </w:p>
        </w:tc>
        <w:tc>
          <w:tcPr>
            <w:tcW w:w="1276" w:type="dxa"/>
            <w:shd w:val="clear" w:color="auto" w:fill="FFFFFF"/>
            <w:tcMar>
              <w:top w:w="30" w:type="dxa"/>
              <w:left w:w="45" w:type="dxa"/>
              <w:bottom w:w="30" w:type="dxa"/>
              <w:right w:w="45" w:type="dxa"/>
            </w:tcMar>
            <w:vAlign w:val="center"/>
          </w:tcPr>
          <w:p w14:paraId="491449B5" w14:textId="77777777" w:rsidR="00C274AC" w:rsidRPr="00782457" w:rsidRDefault="00C274AC" w:rsidP="00565497">
            <w:pPr>
              <w:jc w:val="center"/>
            </w:pPr>
            <w:r w:rsidRPr="00782457">
              <w:t>BCT</w:t>
            </w:r>
          </w:p>
        </w:tc>
        <w:tc>
          <w:tcPr>
            <w:tcW w:w="1276" w:type="dxa"/>
            <w:shd w:val="clear" w:color="auto" w:fill="FFFFFF"/>
            <w:vAlign w:val="center"/>
          </w:tcPr>
          <w:p w14:paraId="2A5C8FD4"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3C068125" w14:textId="77777777" w:rsidR="00C274AC" w:rsidRPr="00782457" w:rsidRDefault="00C274AC" w:rsidP="00565497">
            <w:pPr>
              <w:jc w:val="center"/>
            </w:pPr>
            <w:r w:rsidRPr="00782457">
              <w:t>16/12/2024</w:t>
            </w:r>
          </w:p>
        </w:tc>
        <w:tc>
          <w:tcPr>
            <w:tcW w:w="1984" w:type="dxa"/>
            <w:shd w:val="clear" w:color="auto" w:fill="FFFFFF"/>
            <w:tcMar>
              <w:top w:w="30" w:type="dxa"/>
              <w:left w:w="45" w:type="dxa"/>
              <w:bottom w:w="30" w:type="dxa"/>
              <w:right w:w="45" w:type="dxa"/>
            </w:tcMar>
            <w:vAlign w:val="center"/>
          </w:tcPr>
          <w:p w14:paraId="60954D12" w14:textId="77777777" w:rsidR="00C274AC" w:rsidRPr="00782457" w:rsidRDefault="00C274AC" w:rsidP="00565497">
            <w:pPr>
              <w:jc w:val="both"/>
            </w:pPr>
            <w:r w:rsidRPr="00782457">
              <w:t>DUS DARS 1019:2024, Đồ uống từ gừng — Đặc điểm kỹ thuật, Ấn bản đầu tiên.</w:t>
            </w:r>
          </w:p>
        </w:tc>
        <w:tc>
          <w:tcPr>
            <w:tcW w:w="6521" w:type="dxa"/>
            <w:shd w:val="clear" w:color="auto" w:fill="FFFFFF"/>
            <w:tcMar>
              <w:top w:w="30" w:type="dxa"/>
              <w:left w:w="45" w:type="dxa"/>
              <w:bottom w:w="30" w:type="dxa"/>
              <w:right w:w="45" w:type="dxa"/>
            </w:tcMar>
            <w:vAlign w:val="center"/>
          </w:tcPr>
          <w:p w14:paraId="5ABA8334" w14:textId="77777777" w:rsidR="00C274AC" w:rsidRPr="00872081" w:rsidRDefault="00C274AC" w:rsidP="00565497">
            <w:pPr>
              <w:spacing w:before="120"/>
              <w:jc w:val="both"/>
            </w:pPr>
            <w:r w:rsidRPr="00782457">
              <w:t>Bản dự thảo Tiêu chuẩn Uganda quy định các yêu cầu và phương pháp lấy mẫu, thử nghiệm đối với đồ uống từ gừng không có cồn dùng cho tiêu thụ trực tiếp của con người. Đồ uống từ gừng có ga hoặc có cồn không nằm trong phạm vi của tiêu chuẩn này</w:t>
            </w:r>
            <w:r>
              <w:t>.</w:t>
            </w:r>
          </w:p>
        </w:tc>
      </w:tr>
      <w:tr w:rsidR="00C274AC" w:rsidRPr="00782457" w14:paraId="063C4C3D" w14:textId="77777777" w:rsidTr="00565497">
        <w:trPr>
          <w:trHeight w:val="283"/>
        </w:trPr>
        <w:tc>
          <w:tcPr>
            <w:tcW w:w="570" w:type="dxa"/>
            <w:shd w:val="clear" w:color="auto" w:fill="FFFFFF"/>
            <w:tcMar>
              <w:top w:w="30" w:type="dxa"/>
              <w:left w:w="45" w:type="dxa"/>
              <w:bottom w:w="30" w:type="dxa"/>
              <w:right w:w="45" w:type="dxa"/>
            </w:tcMar>
            <w:vAlign w:val="center"/>
          </w:tcPr>
          <w:p w14:paraId="3124E435"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F53889D" w14:textId="77777777" w:rsidR="00C274AC" w:rsidRPr="00782457" w:rsidRDefault="00C274AC" w:rsidP="00565497">
            <w:pPr>
              <w:jc w:val="center"/>
            </w:pPr>
            <w:r w:rsidRPr="00782457">
              <w:t>G/SPS/N/UGA/394</w:t>
            </w:r>
          </w:p>
        </w:tc>
        <w:tc>
          <w:tcPr>
            <w:tcW w:w="1276" w:type="dxa"/>
            <w:shd w:val="clear" w:color="auto" w:fill="FFFFFF"/>
            <w:tcMar>
              <w:top w:w="30" w:type="dxa"/>
              <w:left w:w="45" w:type="dxa"/>
              <w:bottom w:w="30" w:type="dxa"/>
              <w:right w:w="45" w:type="dxa"/>
            </w:tcMar>
            <w:vAlign w:val="center"/>
          </w:tcPr>
          <w:p w14:paraId="72ACD430" w14:textId="77777777" w:rsidR="00C274AC" w:rsidRPr="00782457" w:rsidRDefault="00C274AC" w:rsidP="00565497">
            <w:pPr>
              <w:jc w:val="center"/>
            </w:pPr>
            <w:r w:rsidRPr="00782457">
              <w:t>BVTV</w:t>
            </w:r>
          </w:p>
        </w:tc>
        <w:tc>
          <w:tcPr>
            <w:tcW w:w="1276" w:type="dxa"/>
            <w:shd w:val="clear" w:color="auto" w:fill="FFFFFF"/>
            <w:vAlign w:val="center"/>
          </w:tcPr>
          <w:p w14:paraId="6B5517AB"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3A79DA0E" w14:textId="77777777" w:rsidR="00C274AC" w:rsidRPr="00782457" w:rsidRDefault="00C274AC" w:rsidP="00565497">
            <w:pPr>
              <w:jc w:val="center"/>
            </w:pPr>
            <w:r w:rsidRPr="00782457">
              <w:t>16/12/2024</w:t>
            </w:r>
          </w:p>
        </w:tc>
        <w:tc>
          <w:tcPr>
            <w:tcW w:w="1984" w:type="dxa"/>
            <w:shd w:val="clear" w:color="auto" w:fill="FFFFFF"/>
            <w:tcMar>
              <w:top w:w="30" w:type="dxa"/>
              <w:left w:w="45" w:type="dxa"/>
              <w:bottom w:w="30" w:type="dxa"/>
              <w:right w:w="45" w:type="dxa"/>
            </w:tcMar>
            <w:vAlign w:val="center"/>
          </w:tcPr>
          <w:p w14:paraId="6FAF2A51" w14:textId="77777777" w:rsidR="00C274AC" w:rsidRPr="00782457" w:rsidRDefault="00C274AC" w:rsidP="00565497">
            <w:pPr>
              <w:jc w:val="both"/>
            </w:pPr>
            <w:r w:rsidRPr="00782457">
              <w:t>DUS DARS 2113: 2024, Rau và thảo mộc khô dùng làm thực phẩm — Đặc điểm kỹ thuật, Ấn bản đầu tiên</w:t>
            </w:r>
          </w:p>
        </w:tc>
        <w:tc>
          <w:tcPr>
            <w:tcW w:w="6521" w:type="dxa"/>
            <w:shd w:val="clear" w:color="auto" w:fill="FFFFFF"/>
            <w:tcMar>
              <w:top w:w="30" w:type="dxa"/>
              <w:left w:w="45" w:type="dxa"/>
              <w:bottom w:w="30" w:type="dxa"/>
              <w:right w:w="45" w:type="dxa"/>
            </w:tcMar>
            <w:vAlign w:val="center"/>
          </w:tcPr>
          <w:p w14:paraId="2DF76076" w14:textId="77777777" w:rsidR="00C274AC" w:rsidRPr="00782457" w:rsidRDefault="00C274AC" w:rsidP="00565497">
            <w:pPr>
              <w:spacing w:before="120"/>
              <w:jc w:val="both"/>
            </w:pPr>
            <w:r w:rsidRPr="00782457">
              <w:t>Bản dự thảo Tiêu chuẩn Uganda quy định các yêu cầu và phương pháp lấy mẫu, thử nghiệm đối với rau và thảo mộc khô dùng làm thực phẩm để sử dụng trực tiếp hoặc chế biến cho mục đích tiêu dùng hoặc đóng gói lại nếu cần. Tiêu chuẩn không áp dụng cho bột rau/bột và thảo mộc đã được công bố các tiêu chuẩn cụ thể.</w:t>
            </w:r>
          </w:p>
        </w:tc>
      </w:tr>
      <w:tr w:rsidR="00C274AC" w:rsidRPr="00782457" w14:paraId="7A693B14" w14:textId="77777777" w:rsidTr="00565497">
        <w:trPr>
          <w:trHeight w:val="283"/>
        </w:trPr>
        <w:tc>
          <w:tcPr>
            <w:tcW w:w="570" w:type="dxa"/>
            <w:shd w:val="clear" w:color="auto" w:fill="FFFFFF"/>
            <w:tcMar>
              <w:top w:w="30" w:type="dxa"/>
              <w:left w:w="45" w:type="dxa"/>
              <w:bottom w:w="30" w:type="dxa"/>
              <w:right w:w="45" w:type="dxa"/>
            </w:tcMar>
            <w:vAlign w:val="center"/>
          </w:tcPr>
          <w:p w14:paraId="52456A92"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C163589" w14:textId="77777777" w:rsidR="00C274AC" w:rsidRPr="00782457" w:rsidRDefault="00C274AC" w:rsidP="00565497">
            <w:pPr>
              <w:jc w:val="center"/>
            </w:pPr>
            <w:r w:rsidRPr="00782457">
              <w:t>G/SPS/N/HKG/50</w:t>
            </w:r>
          </w:p>
        </w:tc>
        <w:tc>
          <w:tcPr>
            <w:tcW w:w="1276" w:type="dxa"/>
            <w:shd w:val="clear" w:color="auto" w:fill="FFFFFF"/>
            <w:tcMar>
              <w:top w:w="30" w:type="dxa"/>
              <w:left w:w="45" w:type="dxa"/>
              <w:bottom w:w="30" w:type="dxa"/>
              <w:right w:w="45" w:type="dxa"/>
            </w:tcMar>
            <w:vAlign w:val="center"/>
          </w:tcPr>
          <w:p w14:paraId="0B10A216" w14:textId="77777777" w:rsidR="00C274AC" w:rsidRPr="00782457" w:rsidRDefault="00C274AC" w:rsidP="00565497">
            <w:pPr>
              <w:jc w:val="center"/>
            </w:pPr>
            <w:r w:rsidRPr="00782457">
              <w:t>ATTP</w:t>
            </w:r>
          </w:p>
        </w:tc>
        <w:tc>
          <w:tcPr>
            <w:tcW w:w="1276" w:type="dxa"/>
            <w:shd w:val="clear" w:color="auto" w:fill="FFFFFF"/>
            <w:vAlign w:val="center"/>
          </w:tcPr>
          <w:p w14:paraId="1826ED40" w14:textId="77777777" w:rsidR="00C274AC" w:rsidRPr="00782457" w:rsidRDefault="00C274AC" w:rsidP="00565497">
            <w:pPr>
              <w:jc w:val="center"/>
            </w:pPr>
            <w:r w:rsidRPr="00782457">
              <w:t>Hồng Kông</w:t>
            </w:r>
          </w:p>
        </w:tc>
        <w:tc>
          <w:tcPr>
            <w:tcW w:w="1276" w:type="dxa"/>
            <w:shd w:val="clear" w:color="auto" w:fill="FFFFFF"/>
            <w:tcMar>
              <w:top w:w="30" w:type="dxa"/>
              <w:left w:w="45" w:type="dxa"/>
              <w:bottom w:w="30" w:type="dxa"/>
              <w:right w:w="45" w:type="dxa"/>
            </w:tcMar>
            <w:vAlign w:val="center"/>
          </w:tcPr>
          <w:p w14:paraId="28688020" w14:textId="77777777" w:rsidR="00C274AC" w:rsidRPr="00782457" w:rsidRDefault="00C274AC" w:rsidP="00565497">
            <w:pPr>
              <w:jc w:val="center"/>
            </w:pPr>
            <w:r w:rsidRPr="00782457">
              <w:t>16/12/2024</w:t>
            </w:r>
          </w:p>
        </w:tc>
        <w:tc>
          <w:tcPr>
            <w:tcW w:w="1984" w:type="dxa"/>
            <w:shd w:val="clear" w:color="auto" w:fill="FFFFFF"/>
            <w:tcMar>
              <w:top w:w="30" w:type="dxa"/>
              <w:left w:w="45" w:type="dxa"/>
              <w:bottom w:w="30" w:type="dxa"/>
              <w:right w:w="45" w:type="dxa"/>
            </w:tcMar>
            <w:vAlign w:val="center"/>
          </w:tcPr>
          <w:p w14:paraId="4C08173A" w14:textId="77777777" w:rsidR="00C274AC" w:rsidRPr="00782457" w:rsidRDefault="00C274AC" w:rsidP="00565497">
            <w:pPr>
              <w:jc w:val="both"/>
            </w:pPr>
            <w:r w:rsidRPr="00782457">
              <w:t>Tài liệu tham vấn về các sửa đổi được đề xuất đối với Quy định về thực phẩm bị pha tạp (ô nhiễm kim loại) (Chương 132V)</w:t>
            </w:r>
          </w:p>
        </w:tc>
        <w:tc>
          <w:tcPr>
            <w:tcW w:w="6521" w:type="dxa"/>
            <w:shd w:val="clear" w:color="auto" w:fill="FFFFFF"/>
            <w:tcMar>
              <w:top w:w="30" w:type="dxa"/>
              <w:left w:w="45" w:type="dxa"/>
              <w:bottom w:w="30" w:type="dxa"/>
              <w:right w:w="45" w:type="dxa"/>
            </w:tcMar>
            <w:vAlign w:val="center"/>
          </w:tcPr>
          <w:p w14:paraId="6D6FF079" w14:textId="77777777" w:rsidR="00C274AC" w:rsidRPr="00782457" w:rsidRDefault="00C274AC" w:rsidP="00565497">
            <w:pPr>
              <w:spacing w:before="120"/>
              <w:jc w:val="both"/>
            </w:pPr>
            <w:r w:rsidRPr="00782457">
              <w:t xml:space="preserve">Nhằm bảo vệ sức khỏe cộng đồng tốt hơn, tạo điều kiện cho việc quản lý và thúc đẩy sự hài hòa giữa các tiêu chuẩn địa phương và quốc tế, Chính quyền Đặc khu Hành chính Hồng Kông đề xuất cập nhật Quy định về Thực phẩm bị pha tạp (ô nhiễm kim loại) (Chương 132V, Luật Hồng Kông). Các sửa đổi nhằm mục đích theo kịp sự phát triển của quốc tế về mức tối đa (MLs) của chất gây ô nhiễm kim loại trong thực phẩm bằng cách thêm 27 MLs mới cho kim loại đã được chỉ định trong thực phẩm hiện có và cập nhật 9 ML cho các cặp thực phẩm, trong đó có tham chiếu đến các tiêu chuẩn mới nhất </w:t>
            </w:r>
            <w:r w:rsidRPr="00782457">
              <w:lastRenderedPageBreak/>
              <w:t>của Ủy ban Tiêu chuẩn Thực phẩm (Codex) và các địa điểm nhập khẩu thực phẩm lớn.</w:t>
            </w:r>
          </w:p>
        </w:tc>
      </w:tr>
      <w:tr w:rsidR="00C274AC" w:rsidRPr="00782457" w14:paraId="61EEE7EE" w14:textId="77777777" w:rsidTr="00565497">
        <w:trPr>
          <w:trHeight w:val="283"/>
        </w:trPr>
        <w:tc>
          <w:tcPr>
            <w:tcW w:w="570" w:type="dxa"/>
            <w:shd w:val="clear" w:color="auto" w:fill="FFFFFF"/>
            <w:tcMar>
              <w:top w:w="30" w:type="dxa"/>
              <w:left w:w="45" w:type="dxa"/>
              <w:bottom w:w="30" w:type="dxa"/>
              <w:right w:w="45" w:type="dxa"/>
            </w:tcMar>
            <w:vAlign w:val="center"/>
          </w:tcPr>
          <w:p w14:paraId="320C687A"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110CDB0" w14:textId="77777777" w:rsidR="00C274AC" w:rsidRPr="00782457" w:rsidRDefault="00C274AC" w:rsidP="00565497">
            <w:pPr>
              <w:jc w:val="center"/>
            </w:pPr>
            <w:r w:rsidRPr="00782457">
              <w:t>G/SPS/N/EU/802</w:t>
            </w:r>
          </w:p>
        </w:tc>
        <w:tc>
          <w:tcPr>
            <w:tcW w:w="1276" w:type="dxa"/>
            <w:shd w:val="clear" w:color="auto" w:fill="FFFFFF"/>
            <w:tcMar>
              <w:top w:w="30" w:type="dxa"/>
              <w:left w:w="45" w:type="dxa"/>
              <w:bottom w:w="30" w:type="dxa"/>
              <w:right w:w="45" w:type="dxa"/>
            </w:tcMar>
            <w:vAlign w:val="center"/>
          </w:tcPr>
          <w:p w14:paraId="1CAFA9B6" w14:textId="77777777" w:rsidR="00C274AC" w:rsidRPr="00782457" w:rsidRDefault="00C274AC" w:rsidP="00565497">
            <w:pPr>
              <w:jc w:val="center"/>
            </w:pPr>
            <w:r w:rsidRPr="00782457">
              <w:t>ATTP, TY, BVTV</w:t>
            </w:r>
          </w:p>
        </w:tc>
        <w:tc>
          <w:tcPr>
            <w:tcW w:w="1276" w:type="dxa"/>
            <w:shd w:val="clear" w:color="auto" w:fill="FFFFFF"/>
            <w:vAlign w:val="center"/>
          </w:tcPr>
          <w:p w14:paraId="1A0E7D9E" w14:textId="77777777" w:rsidR="00C274AC" w:rsidRPr="00782457" w:rsidRDefault="00C274AC" w:rsidP="00565497">
            <w:pPr>
              <w:jc w:val="center"/>
            </w:pPr>
            <w:r w:rsidRPr="00782457">
              <w:t>Liên minh Châu Âu</w:t>
            </w:r>
          </w:p>
        </w:tc>
        <w:tc>
          <w:tcPr>
            <w:tcW w:w="1276" w:type="dxa"/>
            <w:shd w:val="clear" w:color="auto" w:fill="FFFFFF"/>
            <w:tcMar>
              <w:top w:w="30" w:type="dxa"/>
              <w:left w:w="45" w:type="dxa"/>
              <w:bottom w:w="30" w:type="dxa"/>
              <w:right w:w="45" w:type="dxa"/>
            </w:tcMar>
            <w:vAlign w:val="center"/>
          </w:tcPr>
          <w:p w14:paraId="38F5C95A" w14:textId="77777777" w:rsidR="00C274AC" w:rsidRPr="00782457" w:rsidRDefault="00C274AC" w:rsidP="00565497">
            <w:pPr>
              <w:jc w:val="center"/>
            </w:pPr>
            <w:r w:rsidRPr="00782457">
              <w:t>16/12/2024</w:t>
            </w:r>
          </w:p>
        </w:tc>
        <w:tc>
          <w:tcPr>
            <w:tcW w:w="1984" w:type="dxa"/>
            <w:shd w:val="clear" w:color="auto" w:fill="FFFFFF"/>
            <w:tcMar>
              <w:top w:w="30" w:type="dxa"/>
              <w:left w:w="45" w:type="dxa"/>
              <w:bottom w:w="30" w:type="dxa"/>
              <w:right w:w="45" w:type="dxa"/>
            </w:tcMar>
            <w:vAlign w:val="center"/>
          </w:tcPr>
          <w:p w14:paraId="483A48F4" w14:textId="77777777" w:rsidR="00C274AC" w:rsidRPr="00782457" w:rsidRDefault="00C274AC" w:rsidP="00565497">
            <w:pPr>
              <w:jc w:val="both"/>
            </w:pPr>
            <w:r w:rsidRPr="00782457">
              <w:t>Dự thảo sửa đổi Phụ lục II, III và V theo Quy định (EC) số 96/2005 thay đổi mức dư lượng tối đa đối với chlorpropham, fuberidazole, ipconazole, methoxyfenozide, S-metolachlor và triflusulfuron trong hoặc trên một số sản phẩm</w:t>
            </w:r>
          </w:p>
        </w:tc>
        <w:tc>
          <w:tcPr>
            <w:tcW w:w="6521" w:type="dxa"/>
            <w:shd w:val="clear" w:color="auto" w:fill="FFFFFF"/>
            <w:tcMar>
              <w:top w:w="30" w:type="dxa"/>
              <w:left w:w="45" w:type="dxa"/>
              <w:bottom w:w="30" w:type="dxa"/>
              <w:right w:w="45" w:type="dxa"/>
            </w:tcMar>
            <w:vAlign w:val="center"/>
          </w:tcPr>
          <w:p w14:paraId="7F0D8883" w14:textId="77777777" w:rsidR="00C274AC" w:rsidRPr="00782457" w:rsidRDefault="00C274AC" w:rsidP="00565497">
            <w:pPr>
              <w:spacing w:before="120"/>
              <w:jc w:val="both"/>
            </w:pPr>
            <w:r w:rsidRPr="00782457">
              <w:t>Dự thảo sửa đổi Phụ lục II, III và V theo Quy định (EC) số 96/2005 thay đổi mức dư lượng tối đa đối với chlorpropham, fuberidazole, ipconazole, methoxyfenozide, S-metolachlor và triflusulfuron trong hoặc trên một số sản phẩm, cụ thể như sau:</w:t>
            </w:r>
          </w:p>
          <w:p w14:paraId="453AFB8E" w14:textId="77777777" w:rsidR="00C274AC" w:rsidRPr="00782457" w:rsidRDefault="00C274AC" w:rsidP="00565497">
            <w:pPr>
              <w:spacing w:before="120"/>
              <w:jc w:val="both"/>
            </w:pPr>
            <w:r w:rsidRPr="00782457">
              <w:t xml:space="preserve">- Đối với hoạt chất fuberidazole và ipconazole không có sự thay đổi và đã được thiết lập ở mức rất thấp từ 0,01-0,05 mg/kg trên các mặt hàng; </w:t>
            </w:r>
          </w:p>
          <w:p w14:paraId="02D15B12" w14:textId="77777777" w:rsidR="00C274AC" w:rsidRPr="00782457" w:rsidRDefault="00C274AC" w:rsidP="00565497">
            <w:pPr>
              <w:spacing w:before="120"/>
              <w:jc w:val="both"/>
            </w:pPr>
            <w:r w:rsidRPr="00782457">
              <w:t>- Đối tượng điều chỉnh: Nhóm quả có múi, nhóm hạt, nhóm quả lớn, vỏ không ăn được (quả bơ, chuối, xoài, đu đủ, dứa, ổi, sầu riêng và các loại quả khác), nhóm rau tươi hoặc đông lạnh,.v.v..;</w:t>
            </w:r>
          </w:p>
          <w:p w14:paraId="349F64E8" w14:textId="77777777" w:rsidR="00C274AC" w:rsidRPr="00782457" w:rsidRDefault="00C274AC" w:rsidP="00565497">
            <w:pPr>
              <w:spacing w:before="120"/>
              <w:jc w:val="both"/>
            </w:pPr>
            <w:r w:rsidRPr="00782457">
              <w:t>(Chi tiết các mức MRL tại Phụ lục II kèm theo)</w:t>
            </w:r>
          </w:p>
        </w:tc>
      </w:tr>
      <w:tr w:rsidR="00C274AC" w:rsidRPr="00782457" w14:paraId="5F0F5D2E" w14:textId="77777777" w:rsidTr="00565497">
        <w:trPr>
          <w:trHeight w:val="283"/>
        </w:trPr>
        <w:tc>
          <w:tcPr>
            <w:tcW w:w="570" w:type="dxa"/>
            <w:shd w:val="clear" w:color="auto" w:fill="FFFFFF"/>
            <w:tcMar>
              <w:top w:w="30" w:type="dxa"/>
              <w:left w:w="45" w:type="dxa"/>
              <w:bottom w:w="30" w:type="dxa"/>
              <w:right w:w="45" w:type="dxa"/>
            </w:tcMar>
            <w:vAlign w:val="center"/>
          </w:tcPr>
          <w:p w14:paraId="25448987"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15CC161" w14:textId="77777777" w:rsidR="00C274AC" w:rsidRPr="00782457" w:rsidRDefault="00C274AC" w:rsidP="00565497">
            <w:pPr>
              <w:jc w:val="center"/>
            </w:pPr>
            <w:r w:rsidRPr="00782457">
              <w:t>G/SPS/N/TPKM/639</w:t>
            </w:r>
          </w:p>
        </w:tc>
        <w:tc>
          <w:tcPr>
            <w:tcW w:w="1276" w:type="dxa"/>
            <w:shd w:val="clear" w:color="auto" w:fill="FFFFFF"/>
            <w:tcMar>
              <w:top w:w="30" w:type="dxa"/>
              <w:left w:w="45" w:type="dxa"/>
              <w:bottom w:w="30" w:type="dxa"/>
              <w:right w:w="45" w:type="dxa"/>
            </w:tcMar>
            <w:vAlign w:val="center"/>
          </w:tcPr>
          <w:p w14:paraId="6E738F0F" w14:textId="77777777" w:rsidR="00C274AC" w:rsidRPr="00782457" w:rsidRDefault="00C274AC" w:rsidP="00565497">
            <w:pPr>
              <w:jc w:val="center"/>
            </w:pPr>
            <w:r w:rsidRPr="00782457">
              <w:t>ATTP, BVTV</w:t>
            </w:r>
          </w:p>
        </w:tc>
        <w:tc>
          <w:tcPr>
            <w:tcW w:w="1276" w:type="dxa"/>
            <w:shd w:val="clear" w:color="auto" w:fill="FFFFFF"/>
            <w:vAlign w:val="center"/>
          </w:tcPr>
          <w:p w14:paraId="62443712" w14:textId="77777777" w:rsidR="00C274AC" w:rsidRPr="00782457" w:rsidRDefault="00C274AC" w:rsidP="00565497">
            <w:pPr>
              <w:jc w:val="center"/>
            </w:pPr>
            <w:r w:rsidRPr="00782457">
              <w:t>Đài Loan (Trung Quốc)</w:t>
            </w:r>
          </w:p>
        </w:tc>
        <w:tc>
          <w:tcPr>
            <w:tcW w:w="1276" w:type="dxa"/>
            <w:shd w:val="clear" w:color="auto" w:fill="FFFFFF"/>
            <w:tcMar>
              <w:top w:w="30" w:type="dxa"/>
              <w:left w:w="45" w:type="dxa"/>
              <w:bottom w:w="30" w:type="dxa"/>
              <w:right w:w="45" w:type="dxa"/>
            </w:tcMar>
            <w:vAlign w:val="center"/>
          </w:tcPr>
          <w:p w14:paraId="6E019ADB" w14:textId="77777777" w:rsidR="00C274AC" w:rsidRPr="00782457" w:rsidRDefault="00C274AC" w:rsidP="00565497">
            <w:pPr>
              <w:jc w:val="center"/>
            </w:pPr>
            <w:r w:rsidRPr="00782457">
              <w:t>13/12/2024</w:t>
            </w:r>
          </w:p>
        </w:tc>
        <w:tc>
          <w:tcPr>
            <w:tcW w:w="1984" w:type="dxa"/>
            <w:shd w:val="clear" w:color="auto" w:fill="FFFFFF"/>
            <w:tcMar>
              <w:top w:w="30" w:type="dxa"/>
              <w:left w:w="45" w:type="dxa"/>
              <w:bottom w:w="30" w:type="dxa"/>
              <w:right w:w="45" w:type="dxa"/>
            </w:tcMar>
            <w:vAlign w:val="center"/>
          </w:tcPr>
          <w:p w14:paraId="4E9EC449" w14:textId="77777777" w:rsidR="00C274AC" w:rsidRPr="00782457" w:rsidRDefault="00C274AC" w:rsidP="00565497">
            <w:pPr>
              <w:jc w:val="both"/>
            </w:pPr>
            <w:r w:rsidRPr="00782457">
              <w:t xml:space="preserve">Dự thảo tiêu chuẩn về giới hạn mức dư lượng thuốc </w:t>
            </w:r>
            <w:r>
              <w:t>bảo vệ thực vật</w:t>
            </w:r>
            <w:r w:rsidRPr="00782457">
              <w:t xml:space="preserve"> trong thực phẩm.</w:t>
            </w:r>
          </w:p>
        </w:tc>
        <w:tc>
          <w:tcPr>
            <w:tcW w:w="6521" w:type="dxa"/>
            <w:shd w:val="clear" w:color="auto" w:fill="FFFFFF"/>
            <w:tcMar>
              <w:top w:w="30" w:type="dxa"/>
              <w:left w:w="45" w:type="dxa"/>
              <w:bottom w:w="30" w:type="dxa"/>
              <w:right w:w="45" w:type="dxa"/>
            </w:tcMar>
            <w:vAlign w:val="center"/>
          </w:tcPr>
          <w:p w14:paraId="3BDD00C2" w14:textId="77777777" w:rsidR="00C274AC" w:rsidRPr="00782457" w:rsidRDefault="00C274AC" w:rsidP="00565497">
            <w:pPr>
              <w:pStyle w:val="Footer"/>
              <w:tabs>
                <w:tab w:val="left" w:pos="709"/>
              </w:tabs>
              <w:spacing w:before="120"/>
              <w:jc w:val="both"/>
            </w:pPr>
            <w:r w:rsidRPr="00782457">
              <w:t>Ngày 13/12/2024 của Bộ Y tế và Phúc lợi Đài Loan (Trung Quốc) về dự thảo sửa đổi giới mức dư lượng tối đa (MRL) hoạt chất thuốc bảo vệ thực vật trong thực phẩm (thông báo kèm theo)</w:t>
            </w:r>
            <w:r w:rsidRPr="00782457">
              <w:rPr>
                <w:rStyle w:val="fontstyle01"/>
                <w:sz w:val="24"/>
                <w:szCs w:val="24"/>
              </w:rPr>
              <w:t xml:space="preserve">, cụ thể như sau: </w:t>
            </w:r>
          </w:p>
          <w:p w14:paraId="2872DCF5" w14:textId="77777777" w:rsidR="00C274AC" w:rsidRPr="00782457" w:rsidRDefault="00C274AC" w:rsidP="00C274AC">
            <w:pPr>
              <w:pStyle w:val="Footer"/>
              <w:numPr>
                <w:ilvl w:val="0"/>
                <w:numId w:val="11"/>
              </w:numPr>
              <w:tabs>
                <w:tab w:val="clear" w:pos="4680"/>
                <w:tab w:val="clear" w:pos="9360"/>
                <w:tab w:val="left" w:pos="142"/>
                <w:tab w:val="left" w:pos="993"/>
                <w:tab w:val="center" w:pos="4320"/>
                <w:tab w:val="right" w:pos="8640"/>
              </w:tabs>
              <w:spacing w:before="120"/>
              <w:ind w:left="0" w:firstLine="0"/>
              <w:jc w:val="both"/>
            </w:pPr>
            <w:r w:rsidRPr="00782457">
              <w:t xml:space="preserve">Xóa mức dư lượng tối đa (MRL) các hoạt chất </w:t>
            </w:r>
            <w:r w:rsidRPr="00782457">
              <w:rPr>
                <w:spacing w:val="-2"/>
              </w:rPr>
              <w:t>2,4-</w:t>
            </w:r>
            <w:r w:rsidRPr="00782457">
              <w:rPr>
                <w:spacing w:val="-10"/>
              </w:rPr>
              <w:t xml:space="preserve">D và  </w:t>
            </w:r>
            <w:r w:rsidRPr="00782457">
              <w:rPr>
                <w:spacing w:val="-2"/>
              </w:rPr>
              <w:t>Captan đối với trái cây, rau, ngũ cốc và chè</w:t>
            </w:r>
            <w:r w:rsidRPr="00782457">
              <w:rPr>
                <w:strike/>
                <w:spacing w:val="-2"/>
              </w:rPr>
              <w:t>.</w:t>
            </w:r>
          </w:p>
          <w:p w14:paraId="59936B9C" w14:textId="77777777" w:rsidR="00C274AC" w:rsidRPr="00782457" w:rsidRDefault="00C274AC" w:rsidP="00C274AC">
            <w:pPr>
              <w:pStyle w:val="Footer"/>
              <w:numPr>
                <w:ilvl w:val="0"/>
                <w:numId w:val="11"/>
              </w:numPr>
              <w:tabs>
                <w:tab w:val="clear" w:pos="4680"/>
                <w:tab w:val="clear" w:pos="9360"/>
                <w:tab w:val="left" w:pos="142"/>
                <w:tab w:val="left" w:pos="993"/>
                <w:tab w:val="center" w:pos="4320"/>
                <w:tab w:val="right" w:pos="8640"/>
              </w:tabs>
              <w:spacing w:before="120"/>
              <w:ind w:left="0" w:firstLine="0"/>
              <w:jc w:val="both"/>
              <w:rPr>
                <w:spacing w:val="-2"/>
                <w:lang w:val="x-none"/>
              </w:rPr>
            </w:pPr>
            <w:r w:rsidRPr="00782457">
              <w:rPr>
                <w:spacing w:val="-2"/>
                <w:lang w:val="x-none"/>
              </w:rPr>
              <w:t xml:space="preserve">Sửa đổi mức dư lượng tối đa (MRL) của 32 hoạt chất tồn dư trong trái </w:t>
            </w:r>
            <w:r w:rsidRPr="00782457">
              <w:rPr>
                <w:spacing w:val="-2"/>
              </w:rPr>
              <w:t>cây, rau, ngũ cốc, đậu khô, hạt cây, thảo mộc, hoa bia và trà</w:t>
            </w:r>
            <w:r w:rsidRPr="00782457">
              <w:rPr>
                <w:spacing w:val="-2"/>
                <w:lang w:val="x-none"/>
              </w:rPr>
              <w:t>.</w:t>
            </w:r>
          </w:p>
          <w:p w14:paraId="079419E4" w14:textId="77777777" w:rsidR="00C274AC" w:rsidRPr="00782457" w:rsidRDefault="00C274AC" w:rsidP="00C274AC">
            <w:pPr>
              <w:pStyle w:val="Footer"/>
              <w:numPr>
                <w:ilvl w:val="0"/>
                <w:numId w:val="11"/>
              </w:numPr>
              <w:tabs>
                <w:tab w:val="clear" w:pos="4680"/>
                <w:tab w:val="clear" w:pos="9360"/>
                <w:tab w:val="left" w:pos="142"/>
                <w:tab w:val="left" w:pos="993"/>
                <w:tab w:val="center" w:pos="4320"/>
                <w:tab w:val="right" w:pos="8640"/>
              </w:tabs>
              <w:spacing w:before="120"/>
              <w:ind w:left="0" w:firstLine="0"/>
              <w:jc w:val="both"/>
              <w:rPr>
                <w:spacing w:val="-2"/>
                <w:lang w:val="x-none"/>
              </w:rPr>
            </w:pPr>
            <w:r w:rsidRPr="00782457">
              <w:rPr>
                <w:spacing w:val="-2"/>
                <w:lang w:val="x-none"/>
              </w:rPr>
              <w:t xml:space="preserve">Thêm Prothiofos vào danh sách thuốc </w:t>
            </w:r>
            <w:r>
              <w:rPr>
                <w:spacing w:val="-2"/>
                <w:lang w:val="x-none"/>
              </w:rPr>
              <w:t>bảo vệ thực vật</w:t>
            </w:r>
            <w:r w:rsidRPr="00782457">
              <w:rPr>
                <w:spacing w:val="-2"/>
                <w:lang w:val="x-none"/>
              </w:rPr>
              <w:t xml:space="preserve"> bị cấm sử dụng.</w:t>
            </w:r>
          </w:p>
          <w:p w14:paraId="57B1E79D" w14:textId="77777777" w:rsidR="00C274AC" w:rsidRPr="00872081" w:rsidRDefault="00C274AC" w:rsidP="00C274AC">
            <w:pPr>
              <w:pStyle w:val="Footer"/>
              <w:numPr>
                <w:ilvl w:val="0"/>
                <w:numId w:val="11"/>
              </w:numPr>
              <w:tabs>
                <w:tab w:val="clear" w:pos="4680"/>
                <w:tab w:val="clear" w:pos="9360"/>
                <w:tab w:val="left" w:pos="142"/>
                <w:tab w:val="left" w:pos="993"/>
                <w:tab w:val="center" w:pos="4320"/>
                <w:tab w:val="right" w:pos="8640"/>
              </w:tabs>
              <w:spacing w:before="120"/>
              <w:ind w:left="0" w:firstLine="0"/>
              <w:jc w:val="both"/>
              <w:rPr>
                <w:spacing w:val="-2"/>
                <w:lang w:val="x-none"/>
              </w:rPr>
            </w:pPr>
            <w:r w:rsidRPr="00782457">
              <w:rPr>
                <w:spacing w:val="-2"/>
                <w:lang w:val="x-none"/>
              </w:rPr>
              <w:t>Thời hạn góp ý: Trước ngày 05/2/2025.</w:t>
            </w:r>
          </w:p>
        </w:tc>
      </w:tr>
      <w:tr w:rsidR="00C274AC" w:rsidRPr="00782457" w14:paraId="26601D96" w14:textId="77777777" w:rsidTr="00565497">
        <w:trPr>
          <w:trHeight w:val="283"/>
        </w:trPr>
        <w:tc>
          <w:tcPr>
            <w:tcW w:w="570" w:type="dxa"/>
            <w:shd w:val="clear" w:color="auto" w:fill="FFFFFF"/>
            <w:tcMar>
              <w:top w:w="30" w:type="dxa"/>
              <w:left w:w="45" w:type="dxa"/>
              <w:bottom w:w="30" w:type="dxa"/>
              <w:right w:w="45" w:type="dxa"/>
            </w:tcMar>
            <w:vAlign w:val="center"/>
          </w:tcPr>
          <w:p w14:paraId="6B76A42C"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1850C7E" w14:textId="77777777" w:rsidR="00C274AC" w:rsidRPr="00782457" w:rsidRDefault="00C274AC" w:rsidP="00565497">
            <w:pPr>
              <w:jc w:val="center"/>
            </w:pPr>
            <w:r w:rsidRPr="00782457">
              <w:t>G/SPS/N/AUS/611</w:t>
            </w:r>
          </w:p>
        </w:tc>
        <w:tc>
          <w:tcPr>
            <w:tcW w:w="1276" w:type="dxa"/>
            <w:shd w:val="clear" w:color="auto" w:fill="FFFFFF"/>
            <w:tcMar>
              <w:top w:w="30" w:type="dxa"/>
              <w:left w:w="45" w:type="dxa"/>
              <w:bottom w:w="30" w:type="dxa"/>
              <w:right w:w="45" w:type="dxa"/>
            </w:tcMar>
            <w:vAlign w:val="center"/>
          </w:tcPr>
          <w:p w14:paraId="283D15D1" w14:textId="77777777" w:rsidR="00C274AC" w:rsidRPr="00782457" w:rsidRDefault="00C274AC" w:rsidP="00565497">
            <w:pPr>
              <w:jc w:val="center"/>
            </w:pPr>
            <w:r w:rsidRPr="00782457">
              <w:t>ATTP, BVTV, TY</w:t>
            </w:r>
          </w:p>
        </w:tc>
        <w:tc>
          <w:tcPr>
            <w:tcW w:w="1276" w:type="dxa"/>
            <w:shd w:val="clear" w:color="auto" w:fill="FFFFFF"/>
            <w:vAlign w:val="center"/>
          </w:tcPr>
          <w:p w14:paraId="4A7AB6CF" w14:textId="77777777" w:rsidR="00C274AC" w:rsidRPr="00782457" w:rsidRDefault="00C274AC" w:rsidP="00565497">
            <w:pPr>
              <w:jc w:val="center"/>
            </w:pPr>
            <w:r w:rsidRPr="00782457">
              <w:t>Úc</w:t>
            </w:r>
          </w:p>
        </w:tc>
        <w:tc>
          <w:tcPr>
            <w:tcW w:w="1276" w:type="dxa"/>
            <w:shd w:val="clear" w:color="auto" w:fill="FFFFFF"/>
            <w:tcMar>
              <w:top w:w="30" w:type="dxa"/>
              <w:left w:w="45" w:type="dxa"/>
              <w:bottom w:w="30" w:type="dxa"/>
              <w:right w:w="45" w:type="dxa"/>
            </w:tcMar>
            <w:vAlign w:val="center"/>
          </w:tcPr>
          <w:p w14:paraId="60C412C4" w14:textId="77777777" w:rsidR="00C274AC" w:rsidRPr="00782457" w:rsidRDefault="00C274AC" w:rsidP="00565497">
            <w:pPr>
              <w:jc w:val="center"/>
            </w:pPr>
            <w:r w:rsidRPr="00782457">
              <w:t>13/12/2024</w:t>
            </w:r>
          </w:p>
        </w:tc>
        <w:tc>
          <w:tcPr>
            <w:tcW w:w="1984" w:type="dxa"/>
            <w:shd w:val="clear" w:color="auto" w:fill="FFFFFF"/>
            <w:tcMar>
              <w:top w:w="30" w:type="dxa"/>
              <w:left w:w="45" w:type="dxa"/>
              <w:bottom w:w="30" w:type="dxa"/>
              <w:right w:w="45" w:type="dxa"/>
            </w:tcMar>
            <w:vAlign w:val="center"/>
          </w:tcPr>
          <w:p w14:paraId="5D10D4CC" w14:textId="77777777" w:rsidR="00C274AC" w:rsidRPr="00782457" w:rsidRDefault="00C274AC" w:rsidP="00565497">
            <w:pPr>
              <w:jc w:val="both"/>
            </w:pPr>
            <w:r w:rsidRPr="00782457">
              <w:t xml:space="preserve">Đề xuất sửa đổi phụ lục 20 của Bộ luật </w:t>
            </w:r>
            <w:r w:rsidRPr="00782457">
              <w:lastRenderedPageBreak/>
              <w:t>Tiêu chuẩn thực phẩm Úc Niu Di-lân (ngày 10/12/2024)</w:t>
            </w:r>
          </w:p>
        </w:tc>
        <w:tc>
          <w:tcPr>
            <w:tcW w:w="6521" w:type="dxa"/>
            <w:shd w:val="clear" w:color="auto" w:fill="FFFFFF"/>
            <w:tcMar>
              <w:top w:w="30" w:type="dxa"/>
              <w:left w:w="45" w:type="dxa"/>
              <w:bottom w:w="30" w:type="dxa"/>
              <w:right w:w="45" w:type="dxa"/>
            </w:tcMar>
          </w:tcPr>
          <w:p w14:paraId="69C09004" w14:textId="77777777" w:rsidR="00C274AC" w:rsidRPr="00782457" w:rsidRDefault="00C274AC" w:rsidP="00565497">
            <w:pPr>
              <w:spacing w:before="120"/>
              <w:jc w:val="both"/>
            </w:pPr>
            <w:r w:rsidRPr="00782457">
              <w:lastRenderedPageBreak/>
              <w:t xml:space="preserve">Úc – Niu Di-lân Đề xuất sửa đổi Bộ luật Tiêu chuẩn thực phẩm: điều chỉnh các mức giới hạn dư lượng tối đa (MRL) đối với các loại </w:t>
            </w:r>
            <w:r w:rsidRPr="00782457">
              <w:lastRenderedPageBreak/>
              <w:t>hóa chất nông nghiệp và thú y trên các mặt hàng thực vật và động vật được chỉ định sau đây:</w:t>
            </w:r>
          </w:p>
          <w:p w14:paraId="1B61D79A" w14:textId="77777777" w:rsidR="00C274AC" w:rsidRPr="00782457" w:rsidRDefault="00C274AC" w:rsidP="00565497">
            <w:pPr>
              <w:spacing w:before="120"/>
              <w:jc w:val="both"/>
            </w:pPr>
            <w:r w:rsidRPr="00782457">
              <w:t>• Các mặt hàng thực vật:</w:t>
            </w:r>
          </w:p>
          <w:tbl>
            <w:tblPr>
              <w:tblStyle w:val="TableGrid"/>
              <w:tblW w:w="0" w:type="auto"/>
              <w:tblLayout w:type="fixed"/>
              <w:tblLook w:val="04A0" w:firstRow="1" w:lastRow="0" w:firstColumn="1" w:lastColumn="0" w:noHBand="0" w:noVBand="1"/>
            </w:tblPr>
            <w:tblGrid>
              <w:gridCol w:w="2786"/>
              <w:gridCol w:w="1418"/>
              <w:gridCol w:w="1559"/>
            </w:tblGrid>
            <w:tr w:rsidR="00C274AC" w:rsidRPr="00782457" w14:paraId="6BDBE900" w14:textId="77777777" w:rsidTr="00565497">
              <w:tc>
                <w:tcPr>
                  <w:tcW w:w="2786" w:type="dxa"/>
                  <w:vAlign w:val="center"/>
                </w:tcPr>
                <w:p w14:paraId="1398E2E0" w14:textId="77777777" w:rsidR="00C274AC" w:rsidRPr="00782457" w:rsidRDefault="00C274AC" w:rsidP="00565497">
                  <w:pPr>
                    <w:spacing w:before="120"/>
                    <w:jc w:val="both"/>
                  </w:pPr>
                  <w:r w:rsidRPr="00782457">
                    <w:t>Hóa chất</w:t>
                  </w:r>
                </w:p>
              </w:tc>
              <w:tc>
                <w:tcPr>
                  <w:tcW w:w="1418" w:type="dxa"/>
                  <w:vAlign w:val="center"/>
                </w:tcPr>
                <w:p w14:paraId="6B445A21" w14:textId="77777777" w:rsidR="00C274AC" w:rsidRPr="00782457" w:rsidRDefault="00C274AC" w:rsidP="00565497">
                  <w:pPr>
                    <w:spacing w:before="120"/>
                    <w:jc w:val="center"/>
                  </w:pPr>
                  <w:r w:rsidRPr="00782457">
                    <w:t>Sản phẩm</w:t>
                  </w:r>
                </w:p>
              </w:tc>
              <w:tc>
                <w:tcPr>
                  <w:tcW w:w="1559" w:type="dxa"/>
                  <w:vAlign w:val="center"/>
                </w:tcPr>
                <w:p w14:paraId="38428B04" w14:textId="77777777" w:rsidR="00C274AC" w:rsidRPr="00782457" w:rsidRDefault="00C274AC" w:rsidP="00565497">
                  <w:pPr>
                    <w:spacing w:before="120"/>
                    <w:jc w:val="center"/>
                  </w:pPr>
                  <w:r w:rsidRPr="00782457">
                    <w:t>Mức MRL (mg/kg)</w:t>
                  </w:r>
                </w:p>
              </w:tc>
            </w:tr>
            <w:tr w:rsidR="00C274AC" w:rsidRPr="00782457" w14:paraId="4AE8ACD3" w14:textId="77777777" w:rsidTr="00565497">
              <w:tc>
                <w:tcPr>
                  <w:tcW w:w="2786" w:type="dxa"/>
                  <w:vAlign w:val="center"/>
                </w:tcPr>
                <w:p w14:paraId="6E8688F4" w14:textId="77777777" w:rsidR="00C274AC" w:rsidRPr="00782457" w:rsidRDefault="00C274AC" w:rsidP="00565497">
                  <w:pPr>
                    <w:spacing w:before="120"/>
                    <w:jc w:val="both"/>
                  </w:pPr>
                  <w:r w:rsidRPr="00782457">
                    <w:t>Famoxadone</w:t>
                  </w:r>
                </w:p>
              </w:tc>
              <w:tc>
                <w:tcPr>
                  <w:tcW w:w="1418" w:type="dxa"/>
                  <w:vAlign w:val="center"/>
                </w:tcPr>
                <w:p w14:paraId="3A40DE78" w14:textId="77777777" w:rsidR="00C274AC" w:rsidRPr="00782457" w:rsidRDefault="00C274AC" w:rsidP="00565497">
                  <w:pPr>
                    <w:spacing w:before="120"/>
                    <w:jc w:val="center"/>
                  </w:pPr>
                  <w:r w:rsidRPr="00782457">
                    <w:t>Rau lá</w:t>
                  </w:r>
                </w:p>
              </w:tc>
              <w:tc>
                <w:tcPr>
                  <w:tcW w:w="1559" w:type="dxa"/>
                  <w:vAlign w:val="center"/>
                </w:tcPr>
                <w:p w14:paraId="65A375BC" w14:textId="77777777" w:rsidR="00C274AC" w:rsidRPr="00782457" w:rsidRDefault="00C274AC" w:rsidP="00565497">
                  <w:pPr>
                    <w:spacing w:before="120"/>
                    <w:jc w:val="center"/>
                  </w:pPr>
                  <w:r w:rsidRPr="00782457">
                    <w:t>40</w:t>
                  </w:r>
                </w:p>
              </w:tc>
            </w:tr>
            <w:tr w:rsidR="00C274AC" w:rsidRPr="00782457" w14:paraId="1A70E1E1" w14:textId="77777777" w:rsidTr="00565497">
              <w:tc>
                <w:tcPr>
                  <w:tcW w:w="2786" w:type="dxa"/>
                  <w:vAlign w:val="center"/>
                </w:tcPr>
                <w:p w14:paraId="5B3AFA56" w14:textId="77777777" w:rsidR="00C274AC" w:rsidRPr="00782457" w:rsidRDefault="00C274AC" w:rsidP="00565497">
                  <w:pPr>
                    <w:spacing w:before="120"/>
                    <w:jc w:val="both"/>
                  </w:pPr>
                  <w:r w:rsidRPr="00782457">
                    <w:t>Aminoethoxyvinylglycine</w:t>
                  </w:r>
                </w:p>
              </w:tc>
              <w:tc>
                <w:tcPr>
                  <w:tcW w:w="1418" w:type="dxa"/>
                  <w:vAlign w:val="center"/>
                </w:tcPr>
                <w:p w14:paraId="00A28D5D" w14:textId="77777777" w:rsidR="00C274AC" w:rsidRPr="00782457" w:rsidRDefault="00C274AC" w:rsidP="00565497">
                  <w:pPr>
                    <w:spacing w:before="120"/>
                    <w:jc w:val="center"/>
                  </w:pPr>
                  <w:r w:rsidRPr="00782457">
                    <w:t>Bơ</w:t>
                  </w:r>
                </w:p>
              </w:tc>
              <w:tc>
                <w:tcPr>
                  <w:tcW w:w="1559" w:type="dxa"/>
                  <w:vAlign w:val="center"/>
                </w:tcPr>
                <w:p w14:paraId="7715CD46" w14:textId="77777777" w:rsidR="00C274AC" w:rsidRPr="00782457" w:rsidRDefault="00C274AC" w:rsidP="00565497">
                  <w:pPr>
                    <w:spacing w:before="120"/>
                    <w:jc w:val="center"/>
                  </w:pPr>
                  <w:r w:rsidRPr="00782457">
                    <w:t>0,05</w:t>
                  </w:r>
                </w:p>
              </w:tc>
            </w:tr>
            <w:tr w:rsidR="00C274AC" w:rsidRPr="00782457" w14:paraId="4EEDCCB6" w14:textId="77777777" w:rsidTr="00565497">
              <w:tc>
                <w:tcPr>
                  <w:tcW w:w="2786" w:type="dxa"/>
                  <w:vAlign w:val="center"/>
                </w:tcPr>
                <w:p w14:paraId="779645E2" w14:textId="77777777" w:rsidR="00C274AC" w:rsidRPr="00782457" w:rsidRDefault="00C274AC" w:rsidP="00565497">
                  <w:pPr>
                    <w:spacing w:before="120"/>
                    <w:jc w:val="both"/>
                  </w:pPr>
                  <w:r w:rsidRPr="00782457">
                    <w:t>Boscalid</w:t>
                  </w:r>
                </w:p>
              </w:tc>
              <w:tc>
                <w:tcPr>
                  <w:tcW w:w="1418" w:type="dxa"/>
                  <w:vAlign w:val="center"/>
                </w:tcPr>
                <w:p w14:paraId="5B03E470" w14:textId="77777777" w:rsidR="00C274AC" w:rsidRPr="00782457" w:rsidRDefault="00C274AC" w:rsidP="00565497">
                  <w:pPr>
                    <w:spacing w:before="120"/>
                    <w:jc w:val="center"/>
                  </w:pPr>
                  <w:r w:rsidRPr="00782457">
                    <w:t>Việt quất</w:t>
                  </w:r>
                </w:p>
              </w:tc>
              <w:tc>
                <w:tcPr>
                  <w:tcW w:w="1559" w:type="dxa"/>
                  <w:vAlign w:val="center"/>
                </w:tcPr>
                <w:p w14:paraId="3F5F87E9" w14:textId="77777777" w:rsidR="00C274AC" w:rsidRPr="00782457" w:rsidRDefault="00C274AC" w:rsidP="00565497">
                  <w:pPr>
                    <w:spacing w:before="120"/>
                    <w:jc w:val="center"/>
                  </w:pPr>
                  <w:r w:rsidRPr="00782457">
                    <w:t>10</w:t>
                  </w:r>
                </w:p>
              </w:tc>
            </w:tr>
            <w:tr w:rsidR="00C274AC" w:rsidRPr="00782457" w14:paraId="17367648" w14:textId="77777777" w:rsidTr="00565497">
              <w:tc>
                <w:tcPr>
                  <w:tcW w:w="2786" w:type="dxa"/>
                  <w:vAlign w:val="center"/>
                </w:tcPr>
                <w:p w14:paraId="13D33E82" w14:textId="77777777" w:rsidR="00C274AC" w:rsidRPr="00782457" w:rsidRDefault="00C274AC" w:rsidP="00565497">
                  <w:pPr>
                    <w:spacing w:before="120"/>
                    <w:jc w:val="both"/>
                  </w:pPr>
                  <w:r w:rsidRPr="00782457">
                    <w:t>MCPA</w:t>
                  </w:r>
                </w:p>
              </w:tc>
              <w:tc>
                <w:tcPr>
                  <w:tcW w:w="1418" w:type="dxa"/>
                  <w:vAlign w:val="center"/>
                </w:tcPr>
                <w:p w14:paraId="2A11B348" w14:textId="77777777" w:rsidR="00C274AC" w:rsidRPr="00782457" w:rsidRDefault="00C274AC" w:rsidP="00565497">
                  <w:pPr>
                    <w:spacing w:before="120"/>
                    <w:jc w:val="center"/>
                  </w:pPr>
                  <w:r w:rsidRPr="00782457">
                    <w:t>Mía</w:t>
                  </w:r>
                </w:p>
              </w:tc>
              <w:tc>
                <w:tcPr>
                  <w:tcW w:w="1559" w:type="dxa"/>
                  <w:vAlign w:val="center"/>
                </w:tcPr>
                <w:p w14:paraId="04179186" w14:textId="77777777" w:rsidR="00C274AC" w:rsidRPr="00782457" w:rsidRDefault="00C274AC" w:rsidP="00565497">
                  <w:pPr>
                    <w:spacing w:before="120"/>
                    <w:jc w:val="center"/>
                  </w:pPr>
                  <w:r w:rsidRPr="00782457">
                    <w:t>0,01</w:t>
                  </w:r>
                </w:p>
              </w:tc>
            </w:tr>
            <w:tr w:rsidR="00C274AC" w:rsidRPr="00782457" w14:paraId="5959AAF6" w14:textId="77777777" w:rsidTr="00565497">
              <w:tc>
                <w:tcPr>
                  <w:tcW w:w="2786" w:type="dxa"/>
                  <w:vAlign w:val="center"/>
                </w:tcPr>
                <w:p w14:paraId="1F646F44" w14:textId="77777777" w:rsidR="00C274AC" w:rsidRPr="00782457" w:rsidRDefault="00C274AC" w:rsidP="00565497">
                  <w:pPr>
                    <w:spacing w:before="120"/>
                    <w:jc w:val="both"/>
                  </w:pPr>
                  <w:r w:rsidRPr="00782457">
                    <w:t>Methoxyfenozide</w:t>
                  </w:r>
                </w:p>
              </w:tc>
              <w:tc>
                <w:tcPr>
                  <w:tcW w:w="1418" w:type="dxa"/>
                  <w:vAlign w:val="center"/>
                </w:tcPr>
                <w:p w14:paraId="6B0D45A3" w14:textId="77777777" w:rsidR="00C274AC" w:rsidRPr="00782457" w:rsidRDefault="00C274AC" w:rsidP="00565497">
                  <w:pPr>
                    <w:spacing w:before="120"/>
                    <w:jc w:val="center"/>
                  </w:pPr>
                  <w:r w:rsidRPr="00782457">
                    <w:t>Đậu carob</w:t>
                  </w:r>
                </w:p>
              </w:tc>
              <w:tc>
                <w:tcPr>
                  <w:tcW w:w="1559" w:type="dxa"/>
                  <w:vAlign w:val="center"/>
                </w:tcPr>
                <w:p w14:paraId="7735786B" w14:textId="77777777" w:rsidR="00C274AC" w:rsidRPr="00782457" w:rsidRDefault="00C274AC" w:rsidP="00565497">
                  <w:pPr>
                    <w:spacing w:before="120"/>
                    <w:jc w:val="center"/>
                  </w:pPr>
                  <w:r w:rsidRPr="00782457">
                    <w:t>5</w:t>
                  </w:r>
                </w:p>
              </w:tc>
            </w:tr>
            <w:tr w:rsidR="00C274AC" w:rsidRPr="00782457" w14:paraId="046AD120" w14:textId="77777777" w:rsidTr="00565497">
              <w:tc>
                <w:tcPr>
                  <w:tcW w:w="2786" w:type="dxa"/>
                  <w:vAlign w:val="center"/>
                </w:tcPr>
                <w:p w14:paraId="60009694" w14:textId="77777777" w:rsidR="00C274AC" w:rsidRPr="00782457" w:rsidRDefault="00C274AC" w:rsidP="00565497">
                  <w:pPr>
                    <w:spacing w:before="120"/>
                    <w:jc w:val="both"/>
                  </w:pPr>
                  <w:r w:rsidRPr="00782457">
                    <w:t>Pyraclostrobin</w:t>
                  </w:r>
                </w:p>
              </w:tc>
              <w:tc>
                <w:tcPr>
                  <w:tcW w:w="1418" w:type="dxa"/>
                  <w:vAlign w:val="center"/>
                </w:tcPr>
                <w:p w14:paraId="119D853C" w14:textId="77777777" w:rsidR="00C274AC" w:rsidRPr="00782457" w:rsidRDefault="00C274AC" w:rsidP="00565497">
                  <w:pPr>
                    <w:spacing w:before="120"/>
                    <w:jc w:val="center"/>
                  </w:pPr>
                  <w:r w:rsidRPr="00782457">
                    <w:t>Việt quất</w:t>
                  </w:r>
                </w:p>
              </w:tc>
              <w:tc>
                <w:tcPr>
                  <w:tcW w:w="1559" w:type="dxa"/>
                  <w:vAlign w:val="center"/>
                </w:tcPr>
                <w:p w14:paraId="630CFDA0" w14:textId="77777777" w:rsidR="00C274AC" w:rsidRPr="00782457" w:rsidRDefault="00C274AC" w:rsidP="00565497">
                  <w:pPr>
                    <w:spacing w:before="120"/>
                    <w:jc w:val="center"/>
                  </w:pPr>
                  <w:r w:rsidRPr="00782457">
                    <w:t>4</w:t>
                  </w:r>
                </w:p>
              </w:tc>
            </w:tr>
          </w:tbl>
          <w:p w14:paraId="10E55E9E" w14:textId="77777777" w:rsidR="00C274AC" w:rsidRPr="00782457" w:rsidRDefault="00C274AC" w:rsidP="00565497">
            <w:pPr>
              <w:spacing w:before="120"/>
              <w:jc w:val="both"/>
            </w:pPr>
          </w:p>
          <w:p w14:paraId="4A6B8A65" w14:textId="77777777" w:rsidR="00C274AC" w:rsidRPr="00782457" w:rsidRDefault="00C274AC" w:rsidP="00565497">
            <w:pPr>
              <w:spacing w:before="120"/>
              <w:jc w:val="both"/>
            </w:pPr>
            <w:r w:rsidRPr="00782457">
              <w:t>• Các mặt hàng động vật:</w:t>
            </w:r>
          </w:p>
          <w:tbl>
            <w:tblPr>
              <w:tblStyle w:val="TableGrid"/>
              <w:tblW w:w="0" w:type="auto"/>
              <w:tblLayout w:type="fixed"/>
              <w:tblLook w:val="04A0" w:firstRow="1" w:lastRow="0" w:firstColumn="1" w:lastColumn="0" w:noHBand="0" w:noVBand="1"/>
            </w:tblPr>
            <w:tblGrid>
              <w:gridCol w:w="1573"/>
              <w:gridCol w:w="2489"/>
              <w:gridCol w:w="2268"/>
            </w:tblGrid>
            <w:tr w:rsidR="00C274AC" w:rsidRPr="00782457" w14:paraId="28E915EB" w14:textId="77777777" w:rsidTr="00565497">
              <w:tc>
                <w:tcPr>
                  <w:tcW w:w="1573" w:type="dxa"/>
                  <w:vAlign w:val="center"/>
                </w:tcPr>
                <w:p w14:paraId="1AA92AF9" w14:textId="77777777" w:rsidR="00C274AC" w:rsidRPr="00782457" w:rsidRDefault="00C274AC" w:rsidP="00565497">
                  <w:pPr>
                    <w:spacing w:before="120"/>
                    <w:jc w:val="both"/>
                  </w:pPr>
                  <w:r w:rsidRPr="00782457">
                    <w:t>Hóa chất</w:t>
                  </w:r>
                </w:p>
              </w:tc>
              <w:tc>
                <w:tcPr>
                  <w:tcW w:w="2489" w:type="dxa"/>
                  <w:vAlign w:val="center"/>
                </w:tcPr>
                <w:p w14:paraId="66E2439C" w14:textId="77777777" w:rsidR="00C274AC" w:rsidRPr="00782457" w:rsidRDefault="00C274AC" w:rsidP="00565497">
                  <w:pPr>
                    <w:spacing w:before="120"/>
                    <w:jc w:val="both"/>
                  </w:pPr>
                  <w:r w:rsidRPr="00782457">
                    <w:t>Sản phẩm</w:t>
                  </w:r>
                </w:p>
              </w:tc>
              <w:tc>
                <w:tcPr>
                  <w:tcW w:w="2268" w:type="dxa"/>
                  <w:vAlign w:val="center"/>
                </w:tcPr>
                <w:p w14:paraId="11489782" w14:textId="77777777" w:rsidR="00C274AC" w:rsidRPr="00782457" w:rsidRDefault="00C274AC" w:rsidP="00565497">
                  <w:pPr>
                    <w:spacing w:before="120"/>
                    <w:jc w:val="center"/>
                  </w:pPr>
                  <w:r w:rsidRPr="00782457">
                    <w:t>Mức MRL (mg/kg)</w:t>
                  </w:r>
                </w:p>
              </w:tc>
            </w:tr>
            <w:tr w:rsidR="00C274AC" w:rsidRPr="00782457" w14:paraId="7265C7DF" w14:textId="77777777" w:rsidTr="00565497">
              <w:tc>
                <w:tcPr>
                  <w:tcW w:w="1573" w:type="dxa"/>
                  <w:vMerge w:val="restart"/>
                  <w:vAlign w:val="center"/>
                </w:tcPr>
                <w:p w14:paraId="10FA9AFC" w14:textId="77777777" w:rsidR="00C274AC" w:rsidRPr="00782457" w:rsidRDefault="00C274AC" w:rsidP="00565497">
                  <w:pPr>
                    <w:spacing w:before="120"/>
                    <w:jc w:val="both"/>
                  </w:pPr>
                  <w:r w:rsidRPr="00782457">
                    <w:t>Famoxadone</w:t>
                  </w:r>
                </w:p>
              </w:tc>
              <w:tc>
                <w:tcPr>
                  <w:tcW w:w="2489" w:type="dxa"/>
                  <w:vAlign w:val="center"/>
                </w:tcPr>
                <w:p w14:paraId="79187B60" w14:textId="77777777" w:rsidR="00C274AC" w:rsidRPr="00782457" w:rsidRDefault="00C274AC" w:rsidP="00565497">
                  <w:pPr>
                    <w:spacing w:before="120"/>
                    <w:jc w:val="both"/>
                  </w:pPr>
                  <w:r w:rsidRPr="00782457">
                    <w:t>Trứng</w:t>
                  </w:r>
                </w:p>
              </w:tc>
              <w:tc>
                <w:tcPr>
                  <w:tcW w:w="2268" w:type="dxa"/>
                  <w:vAlign w:val="center"/>
                </w:tcPr>
                <w:p w14:paraId="3B421D2B" w14:textId="77777777" w:rsidR="00C274AC" w:rsidRPr="00782457" w:rsidRDefault="00C274AC" w:rsidP="00565497">
                  <w:pPr>
                    <w:spacing w:before="120"/>
                    <w:jc w:val="center"/>
                  </w:pPr>
                  <w:r w:rsidRPr="00782457">
                    <w:t>0,01</w:t>
                  </w:r>
                </w:p>
              </w:tc>
            </w:tr>
            <w:tr w:rsidR="00C274AC" w:rsidRPr="00782457" w14:paraId="5AB1BAD3" w14:textId="77777777" w:rsidTr="00565497">
              <w:tc>
                <w:tcPr>
                  <w:tcW w:w="1573" w:type="dxa"/>
                  <w:vMerge/>
                  <w:vAlign w:val="center"/>
                </w:tcPr>
                <w:p w14:paraId="45B19A44" w14:textId="77777777" w:rsidR="00C274AC" w:rsidRPr="00782457" w:rsidRDefault="00C274AC" w:rsidP="00565497">
                  <w:pPr>
                    <w:spacing w:before="120"/>
                    <w:jc w:val="both"/>
                  </w:pPr>
                </w:p>
              </w:tc>
              <w:tc>
                <w:tcPr>
                  <w:tcW w:w="2489" w:type="dxa"/>
                  <w:vAlign w:val="center"/>
                </w:tcPr>
                <w:p w14:paraId="4977FE0A" w14:textId="77777777" w:rsidR="00C274AC" w:rsidRPr="00782457" w:rsidRDefault="00C274AC" w:rsidP="00565497">
                  <w:pPr>
                    <w:spacing w:before="120"/>
                    <w:jc w:val="both"/>
                  </w:pPr>
                  <w:r w:rsidRPr="00782457">
                    <w:t>Sữa</w:t>
                  </w:r>
                </w:p>
              </w:tc>
              <w:tc>
                <w:tcPr>
                  <w:tcW w:w="2268" w:type="dxa"/>
                  <w:vAlign w:val="center"/>
                </w:tcPr>
                <w:p w14:paraId="1B59AF95" w14:textId="77777777" w:rsidR="00C274AC" w:rsidRPr="00782457" w:rsidRDefault="00C274AC" w:rsidP="00565497">
                  <w:pPr>
                    <w:spacing w:before="120"/>
                    <w:jc w:val="center"/>
                  </w:pPr>
                  <w:r w:rsidRPr="00782457">
                    <w:t>0,01</w:t>
                  </w:r>
                </w:p>
              </w:tc>
            </w:tr>
            <w:tr w:rsidR="00C274AC" w:rsidRPr="00782457" w14:paraId="6B9484C7" w14:textId="77777777" w:rsidTr="00565497">
              <w:tc>
                <w:tcPr>
                  <w:tcW w:w="1573" w:type="dxa"/>
                  <w:vMerge/>
                  <w:vAlign w:val="center"/>
                </w:tcPr>
                <w:p w14:paraId="6F59065E" w14:textId="77777777" w:rsidR="00C274AC" w:rsidRPr="00782457" w:rsidRDefault="00C274AC" w:rsidP="00565497">
                  <w:pPr>
                    <w:spacing w:before="120"/>
                    <w:jc w:val="both"/>
                  </w:pPr>
                </w:p>
              </w:tc>
              <w:tc>
                <w:tcPr>
                  <w:tcW w:w="2489" w:type="dxa"/>
                  <w:vAlign w:val="center"/>
                </w:tcPr>
                <w:p w14:paraId="45563C8F" w14:textId="77777777" w:rsidR="00C274AC" w:rsidRPr="00782457" w:rsidRDefault="00C274AC" w:rsidP="00565497">
                  <w:pPr>
                    <w:spacing w:before="120"/>
                    <w:jc w:val="both"/>
                  </w:pPr>
                  <w:r w:rsidRPr="00782457">
                    <w:t>Mỡ gia cầm</w:t>
                  </w:r>
                </w:p>
              </w:tc>
              <w:tc>
                <w:tcPr>
                  <w:tcW w:w="2268" w:type="dxa"/>
                  <w:vAlign w:val="center"/>
                </w:tcPr>
                <w:p w14:paraId="185E0FE5" w14:textId="77777777" w:rsidR="00C274AC" w:rsidRPr="00782457" w:rsidRDefault="00C274AC" w:rsidP="00565497">
                  <w:pPr>
                    <w:spacing w:before="120"/>
                    <w:jc w:val="center"/>
                  </w:pPr>
                  <w:r w:rsidRPr="00782457">
                    <w:t>0,01</w:t>
                  </w:r>
                </w:p>
              </w:tc>
            </w:tr>
            <w:tr w:rsidR="00C274AC" w:rsidRPr="00782457" w14:paraId="79C971C4" w14:textId="77777777" w:rsidTr="00565497">
              <w:tc>
                <w:tcPr>
                  <w:tcW w:w="1573" w:type="dxa"/>
                  <w:vMerge/>
                  <w:vAlign w:val="center"/>
                </w:tcPr>
                <w:p w14:paraId="3BB6B629" w14:textId="77777777" w:rsidR="00C274AC" w:rsidRPr="00782457" w:rsidRDefault="00C274AC" w:rsidP="00565497">
                  <w:pPr>
                    <w:spacing w:before="120"/>
                    <w:jc w:val="both"/>
                  </w:pPr>
                </w:p>
              </w:tc>
              <w:tc>
                <w:tcPr>
                  <w:tcW w:w="2489" w:type="dxa"/>
                  <w:vAlign w:val="center"/>
                </w:tcPr>
                <w:p w14:paraId="6B772413" w14:textId="77777777" w:rsidR="00C274AC" w:rsidRPr="00782457" w:rsidRDefault="00C274AC" w:rsidP="00565497">
                  <w:pPr>
                    <w:spacing w:before="120"/>
                    <w:jc w:val="both"/>
                    <w:rPr>
                      <w:lang w:val="vi"/>
                    </w:rPr>
                  </w:pPr>
                  <w:r w:rsidRPr="00782457">
                    <w:rPr>
                      <w:lang w:val="vi"/>
                    </w:rPr>
                    <w:t>Nội tạng ăn được của gia cầm</w:t>
                  </w:r>
                </w:p>
              </w:tc>
              <w:tc>
                <w:tcPr>
                  <w:tcW w:w="2268" w:type="dxa"/>
                  <w:vAlign w:val="center"/>
                </w:tcPr>
                <w:p w14:paraId="54AFDD4B" w14:textId="77777777" w:rsidR="00C274AC" w:rsidRPr="00782457" w:rsidRDefault="00C274AC" w:rsidP="00565497">
                  <w:pPr>
                    <w:spacing w:before="120"/>
                    <w:jc w:val="center"/>
                  </w:pPr>
                  <w:r w:rsidRPr="00782457">
                    <w:t>0,01</w:t>
                  </w:r>
                </w:p>
              </w:tc>
            </w:tr>
            <w:tr w:rsidR="00C274AC" w:rsidRPr="00782457" w14:paraId="29F7F986" w14:textId="77777777" w:rsidTr="00565497">
              <w:tc>
                <w:tcPr>
                  <w:tcW w:w="1573" w:type="dxa"/>
                  <w:vMerge/>
                  <w:vAlign w:val="center"/>
                </w:tcPr>
                <w:p w14:paraId="401E5F25" w14:textId="77777777" w:rsidR="00C274AC" w:rsidRPr="00782457" w:rsidRDefault="00C274AC" w:rsidP="00565497">
                  <w:pPr>
                    <w:spacing w:before="120"/>
                    <w:jc w:val="both"/>
                  </w:pPr>
                </w:p>
              </w:tc>
              <w:tc>
                <w:tcPr>
                  <w:tcW w:w="2489" w:type="dxa"/>
                  <w:vAlign w:val="center"/>
                </w:tcPr>
                <w:p w14:paraId="6834DA7E" w14:textId="77777777" w:rsidR="00C274AC" w:rsidRPr="00782457" w:rsidRDefault="00C274AC" w:rsidP="00565497">
                  <w:pPr>
                    <w:spacing w:before="120"/>
                    <w:jc w:val="both"/>
                    <w:rPr>
                      <w:lang w:val="vi"/>
                    </w:rPr>
                  </w:pPr>
                  <w:r w:rsidRPr="00782457">
                    <w:rPr>
                      <w:lang w:val="vi"/>
                    </w:rPr>
                    <w:t>Nội tạng ăn được của động vật có vú</w:t>
                  </w:r>
                </w:p>
              </w:tc>
              <w:tc>
                <w:tcPr>
                  <w:tcW w:w="2268" w:type="dxa"/>
                  <w:vAlign w:val="center"/>
                </w:tcPr>
                <w:p w14:paraId="4EAEFBA0" w14:textId="77777777" w:rsidR="00C274AC" w:rsidRPr="00782457" w:rsidRDefault="00C274AC" w:rsidP="00565497">
                  <w:pPr>
                    <w:spacing w:before="120"/>
                    <w:jc w:val="center"/>
                  </w:pPr>
                  <w:r w:rsidRPr="00782457">
                    <w:t>0,05</w:t>
                  </w:r>
                </w:p>
              </w:tc>
            </w:tr>
          </w:tbl>
          <w:p w14:paraId="292C5FB3" w14:textId="77777777" w:rsidR="00C274AC" w:rsidRPr="00782457" w:rsidRDefault="00C274AC" w:rsidP="00565497">
            <w:pPr>
              <w:spacing w:before="120"/>
              <w:jc w:val="both"/>
            </w:pPr>
          </w:p>
        </w:tc>
      </w:tr>
      <w:tr w:rsidR="00C274AC" w:rsidRPr="00782457" w14:paraId="71F89577" w14:textId="77777777" w:rsidTr="00565497">
        <w:trPr>
          <w:trHeight w:val="283"/>
        </w:trPr>
        <w:tc>
          <w:tcPr>
            <w:tcW w:w="570" w:type="dxa"/>
            <w:shd w:val="clear" w:color="auto" w:fill="FFFFFF"/>
            <w:tcMar>
              <w:top w:w="30" w:type="dxa"/>
              <w:left w:w="45" w:type="dxa"/>
              <w:bottom w:w="30" w:type="dxa"/>
              <w:right w:w="45" w:type="dxa"/>
            </w:tcMar>
            <w:vAlign w:val="center"/>
          </w:tcPr>
          <w:p w14:paraId="505BC8E0"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C361ADB" w14:textId="77777777" w:rsidR="00C274AC" w:rsidRPr="00782457" w:rsidRDefault="00C274AC" w:rsidP="00565497">
            <w:pPr>
              <w:jc w:val="center"/>
            </w:pPr>
            <w:r w:rsidRPr="00782457">
              <w:t>G/SPS/N/USA/3496</w:t>
            </w:r>
          </w:p>
        </w:tc>
        <w:tc>
          <w:tcPr>
            <w:tcW w:w="1276" w:type="dxa"/>
            <w:shd w:val="clear" w:color="auto" w:fill="FFFFFF"/>
            <w:tcMar>
              <w:top w:w="30" w:type="dxa"/>
              <w:left w:w="45" w:type="dxa"/>
              <w:bottom w:w="30" w:type="dxa"/>
              <w:right w:w="45" w:type="dxa"/>
            </w:tcMar>
            <w:vAlign w:val="center"/>
          </w:tcPr>
          <w:p w14:paraId="72B12975" w14:textId="77777777" w:rsidR="00C274AC" w:rsidRPr="00782457" w:rsidRDefault="00C274AC" w:rsidP="00565497">
            <w:pPr>
              <w:jc w:val="center"/>
            </w:pPr>
            <w:r w:rsidRPr="00782457">
              <w:t>ATTP, BVTV</w:t>
            </w:r>
          </w:p>
        </w:tc>
        <w:tc>
          <w:tcPr>
            <w:tcW w:w="1276" w:type="dxa"/>
            <w:shd w:val="clear" w:color="auto" w:fill="FFFFFF"/>
            <w:vAlign w:val="center"/>
          </w:tcPr>
          <w:p w14:paraId="11906EE9" w14:textId="77777777" w:rsidR="00C274AC" w:rsidRPr="00782457" w:rsidRDefault="00C274AC" w:rsidP="00565497">
            <w:pPr>
              <w:jc w:val="center"/>
            </w:pPr>
            <w:r w:rsidRPr="00782457">
              <w:t>Hoa Kỳ</w:t>
            </w:r>
          </w:p>
        </w:tc>
        <w:tc>
          <w:tcPr>
            <w:tcW w:w="1276" w:type="dxa"/>
            <w:shd w:val="clear" w:color="auto" w:fill="FFFFFF"/>
            <w:tcMar>
              <w:top w:w="30" w:type="dxa"/>
              <w:left w:w="45" w:type="dxa"/>
              <w:bottom w:w="30" w:type="dxa"/>
              <w:right w:w="45" w:type="dxa"/>
            </w:tcMar>
            <w:vAlign w:val="center"/>
          </w:tcPr>
          <w:p w14:paraId="6CFB886E" w14:textId="77777777" w:rsidR="00C274AC" w:rsidRPr="00782457" w:rsidRDefault="00C274AC" w:rsidP="00565497">
            <w:pPr>
              <w:jc w:val="center"/>
            </w:pPr>
            <w:r w:rsidRPr="00782457">
              <w:t>12/12/2024</w:t>
            </w:r>
          </w:p>
        </w:tc>
        <w:tc>
          <w:tcPr>
            <w:tcW w:w="1984" w:type="dxa"/>
            <w:shd w:val="clear" w:color="auto" w:fill="FFFFFF"/>
            <w:tcMar>
              <w:top w:w="30" w:type="dxa"/>
              <w:left w:w="45" w:type="dxa"/>
              <w:bottom w:w="30" w:type="dxa"/>
              <w:right w:w="45" w:type="dxa"/>
            </w:tcMar>
            <w:vAlign w:val="center"/>
          </w:tcPr>
          <w:p w14:paraId="08ADCF1D" w14:textId="77777777" w:rsidR="00C274AC" w:rsidRPr="00782457" w:rsidRDefault="00C274AC" w:rsidP="00565497">
            <w:pPr>
              <w:jc w:val="both"/>
            </w:pPr>
            <w:r w:rsidRPr="00782457">
              <w:t xml:space="preserve">Dung sai thuốc </w:t>
            </w:r>
            <w:r>
              <w:t>bảo vệ thực vật</w:t>
            </w:r>
            <w:r w:rsidRPr="00782457">
              <w:t xml:space="preserve"> </w:t>
            </w:r>
            <w:r w:rsidRPr="00782457">
              <w:lastRenderedPageBreak/>
              <w:t>Cyazofamid; Quy tắc cuối cùng</w:t>
            </w:r>
          </w:p>
        </w:tc>
        <w:tc>
          <w:tcPr>
            <w:tcW w:w="6521" w:type="dxa"/>
            <w:shd w:val="clear" w:color="auto" w:fill="FFFFFF"/>
            <w:tcMar>
              <w:top w:w="30" w:type="dxa"/>
              <w:left w:w="45" w:type="dxa"/>
              <w:bottom w:w="30" w:type="dxa"/>
              <w:right w:w="45" w:type="dxa"/>
            </w:tcMar>
          </w:tcPr>
          <w:p w14:paraId="0EEF356C" w14:textId="77777777" w:rsidR="00C274AC" w:rsidRPr="00782457" w:rsidRDefault="00C274AC" w:rsidP="00565497">
            <w:pPr>
              <w:spacing w:before="120"/>
              <w:jc w:val="both"/>
            </w:pPr>
            <w:r w:rsidRPr="00782457">
              <w:lastRenderedPageBreak/>
              <w:t>Quy định thiết lập mức dung sai cho dư lượng cyazofamid:</w:t>
            </w:r>
          </w:p>
          <w:p w14:paraId="09E13852"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t>Cải bắp, rau lá xanh, phân nhóm 4-16B: 15 ppm</w:t>
            </w:r>
          </w:p>
          <w:p w14:paraId="203A4B3A"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lastRenderedPageBreak/>
              <w:t>Rau củ, nhóm 3-07: 2,0</w:t>
            </w:r>
            <w:r w:rsidRPr="00782457">
              <w:rPr>
                <w:sz w:val="24"/>
                <w:szCs w:val="24"/>
                <w:lang w:val="en-US"/>
              </w:rPr>
              <w:t xml:space="preserve"> </w:t>
            </w:r>
            <w:r w:rsidRPr="00782457">
              <w:rPr>
                <w:sz w:val="24"/>
                <w:szCs w:val="24"/>
              </w:rPr>
              <w:t>ppm</w:t>
            </w:r>
          </w:p>
          <w:p w14:paraId="7764B4B4"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t>Cà rốt, rễ: 0,09</w:t>
            </w:r>
            <w:r w:rsidRPr="00782457">
              <w:rPr>
                <w:sz w:val="24"/>
                <w:szCs w:val="24"/>
                <w:lang w:val="en-US"/>
              </w:rPr>
              <w:t xml:space="preserve"> </w:t>
            </w:r>
            <w:r w:rsidRPr="00782457">
              <w:rPr>
                <w:sz w:val="24"/>
                <w:szCs w:val="24"/>
              </w:rPr>
              <w:t>ppm</w:t>
            </w:r>
          </w:p>
          <w:p w14:paraId="6D7545EA"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t>Đậu xanh, loại ăn được: 0,5 ppm</w:t>
            </w:r>
          </w:p>
          <w:p w14:paraId="47080AD5"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t>Đậu xanh, có vỏ: 0,08</w:t>
            </w:r>
            <w:r w:rsidRPr="00782457">
              <w:rPr>
                <w:sz w:val="24"/>
                <w:szCs w:val="24"/>
                <w:lang w:val="en-US"/>
              </w:rPr>
              <w:t xml:space="preserve"> </w:t>
            </w:r>
            <w:r w:rsidRPr="00782457">
              <w:rPr>
                <w:sz w:val="24"/>
                <w:szCs w:val="24"/>
              </w:rPr>
              <w:t>ppm</w:t>
            </w:r>
          </w:p>
          <w:p w14:paraId="1A946BB7"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t>Nhân sâm: 0,3</w:t>
            </w:r>
            <w:r w:rsidRPr="00782457">
              <w:rPr>
                <w:sz w:val="24"/>
                <w:szCs w:val="24"/>
                <w:lang w:val="en-US"/>
              </w:rPr>
              <w:t xml:space="preserve"> </w:t>
            </w:r>
            <w:r w:rsidRPr="00782457">
              <w:rPr>
                <w:sz w:val="24"/>
                <w:szCs w:val="24"/>
              </w:rPr>
              <w:t>ppm</w:t>
            </w:r>
          </w:p>
          <w:p w14:paraId="4AF51941"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t>Phân nhóm thảo mộc 19A: 90</w:t>
            </w:r>
            <w:r w:rsidRPr="00782457">
              <w:rPr>
                <w:sz w:val="24"/>
                <w:szCs w:val="24"/>
                <w:lang w:val="en-US"/>
              </w:rPr>
              <w:t xml:space="preserve"> </w:t>
            </w:r>
            <w:r w:rsidRPr="00782457">
              <w:rPr>
                <w:sz w:val="24"/>
                <w:szCs w:val="24"/>
              </w:rPr>
              <w:t>ppm</w:t>
            </w:r>
          </w:p>
          <w:p w14:paraId="37D6C148"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t>Ngọn hoa bia khô: 10</w:t>
            </w:r>
            <w:r w:rsidRPr="00782457">
              <w:rPr>
                <w:sz w:val="24"/>
                <w:szCs w:val="24"/>
                <w:lang w:val="en-US"/>
              </w:rPr>
              <w:t xml:space="preserve"> </w:t>
            </w:r>
            <w:r w:rsidRPr="00782457">
              <w:rPr>
                <w:sz w:val="24"/>
                <w:szCs w:val="24"/>
              </w:rPr>
              <w:t>ppm</w:t>
            </w:r>
          </w:p>
          <w:p w14:paraId="44C1CBDC"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t>Su hào: 1,5</w:t>
            </w:r>
            <w:r w:rsidRPr="00782457">
              <w:rPr>
                <w:sz w:val="24"/>
                <w:szCs w:val="24"/>
                <w:lang w:val="en-US"/>
              </w:rPr>
              <w:t xml:space="preserve"> </w:t>
            </w:r>
            <w:r w:rsidRPr="00782457">
              <w:rPr>
                <w:sz w:val="24"/>
                <w:szCs w:val="24"/>
              </w:rPr>
              <w:t>ppm</w:t>
            </w:r>
          </w:p>
          <w:p w14:paraId="59B6958E"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t>Phân nhóm rau lá xanh 4-16A: 10</w:t>
            </w:r>
            <w:r w:rsidRPr="00782457">
              <w:rPr>
                <w:sz w:val="24"/>
                <w:szCs w:val="24"/>
                <w:lang w:val="en-US"/>
              </w:rPr>
              <w:t xml:space="preserve"> </w:t>
            </w:r>
            <w:r w:rsidRPr="00782457">
              <w:rPr>
                <w:sz w:val="24"/>
                <w:szCs w:val="24"/>
              </w:rPr>
              <w:t>ppm</w:t>
            </w:r>
          </w:p>
          <w:p w14:paraId="4C94523C"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t>Rau mùi tây, rễ: 0,09</w:t>
            </w:r>
            <w:r w:rsidRPr="00782457">
              <w:rPr>
                <w:sz w:val="24"/>
                <w:szCs w:val="24"/>
                <w:lang w:val="en-US"/>
              </w:rPr>
              <w:t xml:space="preserve"> </w:t>
            </w:r>
            <w:r w:rsidRPr="00782457">
              <w:rPr>
                <w:sz w:val="24"/>
                <w:szCs w:val="24"/>
              </w:rPr>
              <w:t>ppm</w:t>
            </w:r>
          </w:p>
          <w:p w14:paraId="7123A5FB"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t>Cải bắp, đầu và thân, nhóm 5-16: 1,5 ppm</w:t>
            </w:r>
          </w:p>
          <w:p w14:paraId="7FA37462"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t>Bầu bí, nhóm 9: 0,1</w:t>
            </w:r>
            <w:r w:rsidRPr="00782457">
              <w:rPr>
                <w:sz w:val="24"/>
                <w:szCs w:val="24"/>
                <w:lang w:val="en-US"/>
              </w:rPr>
              <w:t xml:space="preserve"> </w:t>
            </w:r>
            <w:r w:rsidRPr="00782457">
              <w:rPr>
                <w:sz w:val="24"/>
                <w:szCs w:val="24"/>
              </w:rPr>
              <w:t>ppm</w:t>
            </w:r>
          </w:p>
          <w:p w14:paraId="3CB4CA83"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t>Quả, nhóm 8-10: 0,9</w:t>
            </w:r>
            <w:r w:rsidRPr="00782457">
              <w:rPr>
                <w:sz w:val="24"/>
                <w:szCs w:val="24"/>
                <w:lang w:val="en-US"/>
              </w:rPr>
              <w:t xml:space="preserve"> </w:t>
            </w:r>
            <w:r w:rsidRPr="00782457">
              <w:rPr>
                <w:sz w:val="24"/>
                <w:szCs w:val="24"/>
              </w:rPr>
              <w:t>ppm</w:t>
            </w:r>
          </w:p>
          <w:p w14:paraId="7EC9E79E"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t>Họ đậu, có vỏ ăn được, nhóm 6-22A: 0,5 ppm</w:t>
            </w:r>
          </w:p>
          <w:p w14:paraId="22C7850C"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t>Họ đậu, có vỏ, nhóm 6-22C: 0,08 ppm</w:t>
            </w:r>
          </w:p>
          <w:p w14:paraId="5B47DF85" w14:textId="77777777" w:rsidR="00C274AC" w:rsidRPr="00782457" w:rsidRDefault="00C274AC" w:rsidP="00C274AC">
            <w:pPr>
              <w:pStyle w:val="ListParagraph"/>
              <w:widowControl/>
              <w:numPr>
                <w:ilvl w:val="0"/>
                <w:numId w:val="55"/>
              </w:numPr>
              <w:autoSpaceDE/>
              <w:autoSpaceDN/>
              <w:spacing w:before="120" w:line="240" w:lineRule="auto"/>
              <w:ind w:left="226" w:hanging="180"/>
              <w:contextualSpacing/>
              <w:jc w:val="both"/>
              <w:rPr>
                <w:sz w:val="24"/>
                <w:szCs w:val="24"/>
              </w:rPr>
            </w:pPr>
            <w:r w:rsidRPr="00782457">
              <w:rPr>
                <w:sz w:val="24"/>
                <w:szCs w:val="24"/>
              </w:rPr>
              <w:t>Họ đậu, đỗ có vỏ khô trừ đậu nành, nhóm phụ 6-22E: 0,03 ppm</w:t>
            </w:r>
          </w:p>
          <w:p w14:paraId="6F56DA10" w14:textId="77777777" w:rsidR="00C274AC" w:rsidRPr="00782457" w:rsidRDefault="00C274AC" w:rsidP="00565497">
            <w:pPr>
              <w:spacing w:before="120"/>
              <w:jc w:val="both"/>
            </w:pPr>
            <w:r w:rsidRPr="00782457">
              <w:t>Rau, củ và thân củ, nhóm 1C: 0,02 ppm</w:t>
            </w:r>
          </w:p>
        </w:tc>
      </w:tr>
      <w:tr w:rsidR="00C274AC" w:rsidRPr="00782457" w14:paraId="4C806003" w14:textId="77777777" w:rsidTr="00565497">
        <w:trPr>
          <w:trHeight w:val="283"/>
        </w:trPr>
        <w:tc>
          <w:tcPr>
            <w:tcW w:w="570" w:type="dxa"/>
            <w:shd w:val="clear" w:color="auto" w:fill="FFFFFF"/>
            <w:tcMar>
              <w:top w:w="30" w:type="dxa"/>
              <w:left w:w="45" w:type="dxa"/>
              <w:bottom w:w="30" w:type="dxa"/>
              <w:right w:w="45" w:type="dxa"/>
            </w:tcMar>
            <w:vAlign w:val="center"/>
          </w:tcPr>
          <w:p w14:paraId="688AE798"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33E3ABAE" w14:textId="77777777" w:rsidR="00C274AC" w:rsidRPr="00782457" w:rsidRDefault="00C274AC" w:rsidP="00565497">
            <w:pPr>
              <w:jc w:val="center"/>
            </w:pPr>
            <w:r w:rsidRPr="00782457">
              <w:t>G/SPS/N/IND/324</w:t>
            </w:r>
          </w:p>
        </w:tc>
        <w:tc>
          <w:tcPr>
            <w:tcW w:w="1276" w:type="dxa"/>
            <w:shd w:val="clear" w:color="auto" w:fill="FFFFFF"/>
            <w:tcMar>
              <w:top w:w="30" w:type="dxa"/>
              <w:left w:w="45" w:type="dxa"/>
              <w:bottom w:w="30" w:type="dxa"/>
              <w:right w:w="45" w:type="dxa"/>
            </w:tcMar>
            <w:vAlign w:val="center"/>
          </w:tcPr>
          <w:p w14:paraId="403DF68C" w14:textId="77777777" w:rsidR="00C274AC" w:rsidRPr="00782457" w:rsidRDefault="00C274AC" w:rsidP="00565497">
            <w:pPr>
              <w:jc w:val="center"/>
            </w:pPr>
            <w:r w:rsidRPr="00782457">
              <w:t>ATTP, CLCB, BCT</w:t>
            </w:r>
          </w:p>
        </w:tc>
        <w:tc>
          <w:tcPr>
            <w:tcW w:w="1276" w:type="dxa"/>
            <w:shd w:val="clear" w:color="auto" w:fill="FFFFFF"/>
            <w:vAlign w:val="center"/>
          </w:tcPr>
          <w:p w14:paraId="24282583" w14:textId="77777777" w:rsidR="00C274AC" w:rsidRPr="00782457" w:rsidRDefault="00C274AC" w:rsidP="00565497">
            <w:pPr>
              <w:jc w:val="center"/>
            </w:pPr>
            <w:r w:rsidRPr="00782457">
              <w:t>Ấn Độ</w:t>
            </w:r>
          </w:p>
        </w:tc>
        <w:tc>
          <w:tcPr>
            <w:tcW w:w="1276" w:type="dxa"/>
            <w:shd w:val="clear" w:color="auto" w:fill="FFFFFF"/>
            <w:tcMar>
              <w:top w:w="30" w:type="dxa"/>
              <w:left w:w="45" w:type="dxa"/>
              <w:bottom w:w="30" w:type="dxa"/>
              <w:right w:w="45" w:type="dxa"/>
            </w:tcMar>
            <w:vAlign w:val="center"/>
          </w:tcPr>
          <w:p w14:paraId="3333E576" w14:textId="77777777" w:rsidR="00C274AC" w:rsidRPr="00782457" w:rsidRDefault="00C274AC" w:rsidP="00565497">
            <w:pPr>
              <w:jc w:val="center"/>
            </w:pPr>
            <w:r w:rsidRPr="00782457">
              <w:t>12/12/2024</w:t>
            </w:r>
          </w:p>
        </w:tc>
        <w:tc>
          <w:tcPr>
            <w:tcW w:w="1984" w:type="dxa"/>
            <w:shd w:val="clear" w:color="auto" w:fill="FFFFFF"/>
            <w:tcMar>
              <w:top w:w="30" w:type="dxa"/>
              <w:left w:w="45" w:type="dxa"/>
              <w:bottom w:w="30" w:type="dxa"/>
              <w:right w:w="45" w:type="dxa"/>
            </w:tcMar>
            <w:vAlign w:val="center"/>
          </w:tcPr>
          <w:p w14:paraId="68F6B5A8" w14:textId="77777777" w:rsidR="00C274AC" w:rsidRPr="00782457" w:rsidRDefault="00C274AC" w:rsidP="00565497">
            <w:pPr>
              <w:jc w:val="both"/>
            </w:pPr>
            <w:r w:rsidRPr="00782457">
              <w:t>Dự thảo sửa đổi Quy định An toàn thực phẩm và Tiêu chuẩn (Chất gây ô nhiễm, Độc tố và dư lượng hóa chất), 2024</w:t>
            </w:r>
          </w:p>
        </w:tc>
        <w:tc>
          <w:tcPr>
            <w:tcW w:w="6521" w:type="dxa"/>
            <w:shd w:val="clear" w:color="auto" w:fill="FFFFFF"/>
            <w:tcMar>
              <w:top w:w="30" w:type="dxa"/>
              <w:left w:w="45" w:type="dxa"/>
              <w:bottom w:w="30" w:type="dxa"/>
              <w:right w:w="45" w:type="dxa"/>
            </w:tcMar>
            <w:vAlign w:val="center"/>
          </w:tcPr>
          <w:p w14:paraId="5BA3ED68" w14:textId="77777777" w:rsidR="00C274AC" w:rsidRPr="00782457" w:rsidRDefault="00C274AC" w:rsidP="00565497">
            <w:pPr>
              <w:spacing w:before="120"/>
              <w:jc w:val="both"/>
            </w:pPr>
            <w:r w:rsidRPr="00782457">
              <w:t>Sửa đổi Quy định năm 2024 về An toàn thực phẩm</w:t>
            </w:r>
            <w:r w:rsidRPr="00782457">
              <w:rPr>
                <w:lang w:val="vi"/>
              </w:rPr>
              <w:t xml:space="preserve"> và tiêu chuẩn</w:t>
            </w:r>
            <w:r w:rsidRPr="00782457">
              <w:t xml:space="preserve"> (chất gây ô nhiễm, độc tố và </w:t>
            </w:r>
            <w:r w:rsidRPr="00782457">
              <w:rPr>
                <w:lang w:val="vi"/>
              </w:rPr>
              <w:t>dư lượng hóa chất</w:t>
            </w:r>
            <w:r w:rsidRPr="00782457">
              <w:t>) liên quan đến mức giới hạn dung sai của chất gây ô nhiễm kim loại, chất gây ô nhiễm cây trồng và thuốc kháng sinh.</w:t>
            </w:r>
          </w:p>
          <w:tbl>
            <w:tblPr>
              <w:tblStyle w:val="TableGrid"/>
              <w:tblW w:w="0" w:type="auto"/>
              <w:tblLayout w:type="fixed"/>
              <w:tblLook w:val="04A0" w:firstRow="1" w:lastRow="0" w:firstColumn="1" w:lastColumn="0" w:noHBand="0" w:noVBand="1"/>
            </w:tblPr>
            <w:tblGrid>
              <w:gridCol w:w="637"/>
              <w:gridCol w:w="1724"/>
              <w:gridCol w:w="2551"/>
              <w:gridCol w:w="1276"/>
            </w:tblGrid>
            <w:tr w:rsidR="00C274AC" w:rsidRPr="00782457" w14:paraId="23799274" w14:textId="77777777" w:rsidTr="00565497">
              <w:tc>
                <w:tcPr>
                  <w:tcW w:w="637" w:type="dxa"/>
                </w:tcPr>
                <w:p w14:paraId="3AD7A6E4" w14:textId="77777777" w:rsidR="00C274AC" w:rsidRPr="00872081" w:rsidRDefault="00C274AC" w:rsidP="00565497">
                  <w:pPr>
                    <w:spacing w:before="120"/>
                    <w:jc w:val="both"/>
                  </w:pPr>
                  <w:r w:rsidRPr="00872081">
                    <w:t>Cột</w:t>
                  </w:r>
                </w:p>
              </w:tc>
              <w:tc>
                <w:tcPr>
                  <w:tcW w:w="1724" w:type="dxa"/>
                </w:tcPr>
                <w:p w14:paraId="7E2A592F" w14:textId="77777777" w:rsidR="00C274AC" w:rsidRPr="00872081" w:rsidRDefault="00C274AC" w:rsidP="00565497">
                  <w:pPr>
                    <w:spacing w:before="120"/>
                    <w:jc w:val="both"/>
                  </w:pPr>
                  <w:r w:rsidRPr="00872081">
                    <w:t>Hóa chất</w:t>
                  </w:r>
                </w:p>
              </w:tc>
              <w:tc>
                <w:tcPr>
                  <w:tcW w:w="2551" w:type="dxa"/>
                </w:tcPr>
                <w:p w14:paraId="39AC508B" w14:textId="77777777" w:rsidR="00C274AC" w:rsidRPr="00872081" w:rsidRDefault="00C274AC" w:rsidP="00565497">
                  <w:pPr>
                    <w:spacing w:before="120"/>
                    <w:jc w:val="both"/>
                  </w:pPr>
                  <w:r w:rsidRPr="00872081">
                    <w:t>Sản phẩm</w:t>
                  </w:r>
                </w:p>
              </w:tc>
              <w:tc>
                <w:tcPr>
                  <w:tcW w:w="1276" w:type="dxa"/>
                </w:tcPr>
                <w:p w14:paraId="229AB0B3" w14:textId="77777777" w:rsidR="00C274AC" w:rsidRPr="00872081" w:rsidRDefault="00C274AC" w:rsidP="00565497">
                  <w:pPr>
                    <w:spacing w:before="120"/>
                    <w:jc w:val="both"/>
                  </w:pPr>
                  <w:r w:rsidRPr="00872081">
                    <w:t>Mức giới hạn (ppm)</w:t>
                  </w:r>
                </w:p>
              </w:tc>
            </w:tr>
            <w:tr w:rsidR="00C274AC" w:rsidRPr="00782457" w14:paraId="3185C27B" w14:textId="77777777" w:rsidTr="00565497">
              <w:tc>
                <w:tcPr>
                  <w:tcW w:w="637" w:type="dxa"/>
                </w:tcPr>
                <w:p w14:paraId="09F4344D" w14:textId="77777777" w:rsidR="00C274AC" w:rsidRPr="00872081" w:rsidRDefault="00C274AC" w:rsidP="00565497">
                  <w:pPr>
                    <w:spacing w:before="120"/>
                    <w:jc w:val="both"/>
                  </w:pPr>
                  <w:r w:rsidRPr="00872081">
                    <w:t>4</w:t>
                  </w:r>
                </w:p>
              </w:tc>
              <w:tc>
                <w:tcPr>
                  <w:tcW w:w="1724" w:type="dxa"/>
                </w:tcPr>
                <w:p w14:paraId="78871E60" w14:textId="77777777" w:rsidR="00C274AC" w:rsidRPr="00872081" w:rsidRDefault="00C274AC" w:rsidP="00565497">
                  <w:pPr>
                    <w:spacing w:before="120"/>
                    <w:jc w:val="both"/>
                  </w:pPr>
                  <w:r w:rsidRPr="00872081">
                    <w:t>Saffrole</w:t>
                  </w:r>
                </w:p>
              </w:tc>
              <w:tc>
                <w:tcPr>
                  <w:tcW w:w="2551" w:type="dxa"/>
                </w:tcPr>
                <w:p w14:paraId="72A52FC0" w14:textId="77777777" w:rsidR="00C274AC" w:rsidRPr="00872081" w:rsidRDefault="00C274AC" w:rsidP="00565497">
                  <w:pPr>
                    <w:spacing w:before="120"/>
                    <w:jc w:val="both"/>
                  </w:pPr>
                  <w:r w:rsidRPr="00872081">
                    <w:t>Đồ uống và thực phẩm có chứa mace và/hoặc hạt nhục đậu khấu làm thành phần</w:t>
                  </w:r>
                </w:p>
              </w:tc>
              <w:tc>
                <w:tcPr>
                  <w:tcW w:w="1276" w:type="dxa"/>
                </w:tcPr>
                <w:p w14:paraId="4625C1B9" w14:textId="77777777" w:rsidR="00C274AC" w:rsidRPr="00872081" w:rsidRDefault="00C274AC" w:rsidP="00565497">
                  <w:pPr>
                    <w:spacing w:before="120"/>
                    <w:jc w:val="center"/>
                  </w:pPr>
                  <w:r w:rsidRPr="00872081">
                    <w:t>10</w:t>
                  </w:r>
                </w:p>
              </w:tc>
            </w:tr>
            <w:tr w:rsidR="00C274AC" w:rsidRPr="00782457" w14:paraId="181E54DD" w14:textId="77777777" w:rsidTr="00565497">
              <w:tc>
                <w:tcPr>
                  <w:tcW w:w="637" w:type="dxa"/>
                </w:tcPr>
                <w:p w14:paraId="7382AE37" w14:textId="77777777" w:rsidR="00C274AC" w:rsidRPr="00872081" w:rsidRDefault="00C274AC" w:rsidP="00565497">
                  <w:pPr>
                    <w:spacing w:before="120"/>
                    <w:jc w:val="both"/>
                  </w:pPr>
                  <w:r w:rsidRPr="00872081">
                    <w:t>3</w:t>
                  </w:r>
                </w:p>
              </w:tc>
              <w:tc>
                <w:tcPr>
                  <w:tcW w:w="1724" w:type="dxa"/>
                </w:tcPr>
                <w:p w14:paraId="77626365" w14:textId="77777777" w:rsidR="00C274AC" w:rsidRPr="00872081" w:rsidRDefault="00C274AC" w:rsidP="00565497">
                  <w:pPr>
                    <w:spacing w:before="120"/>
                    <w:jc w:val="both"/>
                  </w:pPr>
                  <w:r w:rsidRPr="00872081">
                    <w:t xml:space="preserve">Trimethoprim </w:t>
                  </w:r>
                </w:p>
              </w:tc>
              <w:tc>
                <w:tcPr>
                  <w:tcW w:w="2551" w:type="dxa"/>
                </w:tcPr>
                <w:p w14:paraId="148C1DCB" w14:textId="77777777" w:rsidR="00C274AC" w:rsidRPr="00872081" w:rsidRDefault="00C274AC" w:rsidP="00565497">
                  <w:pPr>
                    <w:spacing w:before="120"/>
                    <w:jc w:val="both"/>
                  </w:pPr>
                  <w:r w:rsidRPr="00872081">
                    <w:t xml:space="preserve">“Hải sản bao gồm tôm hoặc bất kỳ loại cá và </w:t>
                  </w:r>
                  <w:r w:rsidRPr="00872081">
                    <w:lastRenderedPageBreak/>
                    <w:t>sản phẩm thủy sản nào khác</w:t>
                  </w:r>
                </w:p>
              </w:tc>
              <w:tc>
                <w:tcPr>
                  <w:tcW w:w="1276" w:type="dxa"/>
                </w:tcPr>
                <w:p w14:paraId="5E5FB136" w14:textId="77777777" w:rsidR="00C274AC" w:rsidRPr="00872081" w:rsidRDefault="00C274AC" w:rsidP="00565497">
                  <w:pPr>
                    <w:spacing w:before="120"/>
                    <w:jc w:val="center"/>
                  </w:pPr>
                  <w:r w:rsidRPr="00872081">
                    <w:lastRenderedPageBreak/>
                    <w:t>0,05</w:t>
                  </w:r>
                </w:p>
              </w:tc>
            </w:tr>
            <w:tr w:rsidR="00C274AC" w:rsidRPr="00782457" w14:paraId="1F2FD859" w14:textId="77777777" w:rsidTr="00565497">
              <w:tc>
                <w:tcPr>
                  <w:tcW w:w="637" w:type="dxa"/>
                </w:tcPr>
                <w:p w14:paraId="5EAA5981" w14:textId="77777777" w:rsidR="00C274AC" w:rsidRPr="00872081" w:rsidRDefault="00C274AC" w:rsidP="00565497">
                  <w:pPr>
                    <w:spacing w:before="120"/>
                    <w:jc w:val="both"/>
                  </w:pPr>
                  <w:r w:rsidRPr="00872081">
                    <w:t>50</w:t>
                  </w:r>
                </w:p>
              </w:tc>
              <w:tc>
                <w:tcPr>
                  <w:tcW w:w="1724" w:type="dxa"/>
                </w:tcPr>
                <w:p w14:paraId="4838A50C" w14:textId="77777777" w:rsidR="00C274AC" w:rsidRPr="00872081" w:rsidRDefault="00C274AC" w:rsidP="00565497">
                  <w:pPr>
                    <w:spacing w:before="120"/>
                    <w:jc w:val="both"/>
                  </w:pPr>
                  <w:r w:rsidRPr="00872081">
                    <w:t>Oxolinic acid</w:t>
                  </w:r>
                </w:p>
              </w:tc>
              <w:tc>
                <w:tcPr>
                  <w:tcW w:w="2551" w:type="dxa"/>
                </w:tcPr>
                <w:p w14:paraId="40208883" w14:textId="77777777" w:rsidR="00C274AC" w:rsidRPr="00872081" w:rsidRDefault="00C274AC" w:rsidP="00565497">
                  <w:pPr>
                    <w:spacing w:before="120"/>
                    <w:jc w:val="both"/>
                  </w:pPr>
                  <w:r w:rsidRPr="00872081">
                    <w:t>Hải sản bao gồm tôm hoặc bất kỳ loại cá và sản phẩm thủy sản nào khác</w:t>
                  </w:r>
                </w:p>
              </w:tc>
              <w:tc>
                <w:tcPr>
                  <w:tcW w:w="1276" w:type="dxa"/>
                </w:tcPr>
                <w:p w14:paraId="3B21EA8C" w14:textId="77777777" w:rsidR="00C274AC" w:rsidRPr="00872081" w:rsidRDefault="00C274AC" w:rsidP="00565497">
                  <w:pPr>
                    <w:spacing w:before="120"/>
                    <w:jc w:val="center"/>
                  </w:pPr>
                  <w:r w:rsidRPr="00872081">
                    <w:t>0,3</w:t>
                  </w:r>
                </w:p>
              </w:tc>
            </w:tr>
          </w:tbl>
          <w:p w14:paraId="098B9FDC" w14:textId="77777777" w:rsidR="00C274AC" w:rsidRPr="00782457" w:rsidRDefault="00C274AC" w:rsidP="00565497">
            <w:pPr>
              <w:spacing w:before="120"/>
              <w:jc w:val="both"/>
            </w:pPr>
          </w:p>
        </w:tc>
      </w:tr>
      <w:tr w:rsidR="00C274AC" w:rsidRPr="00782457" w14:paraId="0138506C" w14:textId="77777777" w:rsidTr="00565497">
        <w:trPr>
          <w:trHeight w:val="283"/>
        </w:trPr>
        <w:tc>
          <w:tcPr>
            <w:tcW w:w="570" w:type="dxa"/>
            <w:shd w:val="clear" w:color="auto" w:fill="FFFFFF"/>
            <w:tcMar>
              <w:top w:w="30" w:type="dxa"/>
              <w:left w:w="45" w:type="dxa"/>
              <w:bottom w:w="30" w:type="dxa"/>
              <w:right w:w="45" w:type="dxa"/>
            </w:tcMar>
            <w:vAlign w:val="center"/>
          </w:tcPr>
          <w:p w14:paraId="73F0298E"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F771DF3" w14:textId="77777777" w:rsidR="00C274AC" w:rsidRPr="00782457" w:rsidRDefault="00C274AC" w:rsidP="00565497">
            <w:pPr>
              <w:jc w:val="center"/>
            </w:pPr>
            <w:r w:rsidRPr="00782457">
              <w:t>G/SPS/N/BRA/2363</w:t>
            </w:r>
          </w:p>
        </w:tc>
        <w:tc>
          <w:tcPr>
            <w:tcW w:w="1276" w:type="dxa"/>
            <w:shd w:val="clear" w:color="auto" w:fill="FFFFFF"/>
            <w:tcMar>
              <w:top w:w="30" w:type="dxa"/>
              <w:left w:w="45" w:type="dxa"/>
              <w:bottom w:w="30" w:type="dxa"/>
              <w:right w:w="45" w:type="dxa"/>
            </w:tcMar>
            <w:vAlign w:val="center"/>
          </w:tcPr>
          <w:p w14:paraId="77C4ECBC" w14:textId="77777777" w:rsidR="00C274AC" w:rsidRPr="00782457" w:rsidRDefault="00C274AC" w:rsidP="00565497">
            <w:pPr>
              <w:jc w:val="center"/>
            </w:pPr>
            <w:r w:rsidRPr="00782457">
              <w:t>ATTP</w:t>
            </w:r>
          </w:p>
        </w:tc>
        <w:tc>
          <w:tcPr>
            <w:tcW w:w="1276" w:type="dxa"/>
            <w:shd w:val="clear" w:color="auto" w:fill="FFFFFF"/>
            <w:vAlign w:val="center"/>
          </w:tcPr>
          <w:p w14:paraId="58BAD2FE" w14:textId="77777777" w:rsidR="00C274AC" w:rsidRPr="00782457" w:rsidRDefault="00C274AC" w:rsidP="00565497">
            <w:pPr>
              <w:jc w:val="center"/>
            </w:pPr>
            <w:r w:rsidRPr="00782457">
              <w:t>Bra-xin</w:t>
            </w:r>
          </w:p>
        </w:tc>
        <w:tc>
          <w:tcPr>
            <w:tcW w:w="1276" w:type="dxa"/>
            <w:shd w:val="clear" w:color="auto" w:fill="FFFFFF"/>
            <w:tcMar>
              <w:top w:w="30" w:type="dxa"/>
              <w:left w:w="45" w:type="dxa"/>
              <w:bottom w:w="30" w:type="dxa"/>
              <w:right w:w="45" w:type="dxa"/>
            </w:tcMar>
            <w:vAlign w:val="center"/>
          </w:tcPr>
          <w:p w14:paraId="123D4D4B" w14:textId="77777777" w:rsidR="00C274AC" w:rsidRPr="00782457" w:rsidRDefault="00C274AC" w:rsidP="00565497">
            <w:pPr>
              <w:jc w:val="center"/>
            </w:pPr>
            <w:r w:rsidRPr="00782457">
              <w:t>12/12/2024</w:t>
            </w:r>
          </w:p>
        </w:tc>
        <w:tc>
          <w:tcPr>
            <w:tcW w:w="1984" w:type="dxa"/>
            <w:shd w:val="clear" w:color="auto" w:fill="FFFFFF"/>
            <w:tcMar>
              <w:top w:w="30" w:type="dxa"/>
              <w:left w:w="45" w:type="dxa"/>
              <w:bottom w:w="30" w:type="dxa"/>
              <w:right w:w="45" w:type="dxa"/>
            </w:tcMar>
            <w:vAlign w:val="center"/>
          </w:tcPr>
          <w:p w14:paraId="54CAE2C1" w14:textId="77777777" w:rsidR="00C274AC" w:rsidRPr="00782457" w:rsidRDefault="00C274AC" w:rsidP="00565497">
            <w:pPr>
              <w:jc w:val="both"/>
            </w:pPr>
            <w:r w:rsidRPr="00782457">
              <w:t xml:space="preserve">Dự thảo Nghị quyết </w:t>
            </w:r>
            <w:r w:rsidRPr="00782457">
              <w:rPr>
                <w:lang w:val="vi"/>
              </w:rPr>
              <w:t xml:space="preserve">số </w:t>
            </w:r>
            <w:r w:rsidRPr="00782457">
              <w:t>1300, ngày 10/12/2024</w:t>
            </w:r>
          </w:p>
        </w:tc>
        <w:tc>
          <w:tcPr>
            <w:tcW w:w="6521" w:type="dxa"/>
            <w:shd w:val="clear" w:color="auto" w:fill="FFFFFF"/>
            <w:tcMar>
              <w:top w:w="30" w:type="dxa"/>
              <w:left w:w="45" w:type="dxa"/>
              <w:bottom w:w="30" w:type="dxa"/>
              <w:right w:w="45" w:type="dxa"/>
            </w:tcMar>
            <w:vAlign w:val="center"/>
          </w:tcPr>
          <w:p w14:paraId="0669DBE9" w14:textId="77777777" w:rsidR="00C274AC" w:rsidRPr="00782457" w:rsidRDefault="00C274AC" w:rsidP="00565497">
            <w:pPr>
              <w:spacing w:before="120"/>
              <w:jc w:val="both"/>
            </w:pPr>
            <w:r w:rsidRPr="00782457">
              <w:t>Dự thảo đề xuất</w:t>
            </w:r>
            <w:r w:rsidRPr="00782457">
              <w:rPr>
                <w:lang w:val="vi"/>
              </w:rPr>
              <w:t xml:space="preserve"> </w:t>
            </w:r>
            <w:r w:rsidRPr="00782457">
              <w:t xml:space="preserve">sửa đổi Hướng dẫn quy phạm - IN số 211, ngày 01/3/2023, trong đó thiết lập các kĩ thuật công nghệ, giới hạn tối đa và điều kiện sử dụng đối với phụ gia thực phẩm và công nghệ hỗ trợ được phép sử dụng trong thực phẩm, bao gồm các hoạt chất có mã số sau: </w:t>
            </w:r>
          </w:p>
          <w:p w14:paraId="26262C4C" w14:textId="77777777" w:rsidR="00C274AC" w:rsidRPr="00782457" w:rsidRDefault="00C274AC" w:rsidP="00565497">
            <w:pPr>
              <w:spacing w:before="120"/>
              <w:jc w:val="both"/>
            </w:pPr>
            <w:r w:rsidRPr="00782457">
              <w:t>INS 339(i), 339(ii), 339(iii), 340(i), 340(ii), 340(iii), 341(i), 341(ii), 341(iii), 342(i), 342(ii), 343(i), 343(ii), 343(iii), 450(i), 450(ii), 450(iii), 450(v), 450(vi), 450(vii), 450(ix), 451(i), 451(ii), 452(i), 452(ii), 452(iii), 452(iv), 452(v) và 542 đơn lẻ hoặc kết hợp được thiết lập ở mức 1500 mg/kg hoặc mg/L trong các món tráng miệng từ sữa</w:t>
            </w:r>
          </w:p>
          <w:p w14:paraId="217E315C" w14:textId="77777777" w:rsidR="00C274AC" w:rsidRPr="00782457" w:rsidRDefault="00000000" w:rsidP="00565497">
            <w:pPr>
              <w:spacing w:before="120"/>
              <w:jc w:val="both"/>
            </w:pPr>
            <w:hyperlink r:id="rId11" w:history="1">
              <w:r w:rsidR="00C274AC" w:rsidRPr="00782457">
                <w:rPr>
                  <w:rStyle w:val="Hyperlink"/>
                </w:rPr>
                <w:t>https://anexosportal.datalegis.net/arquivos/1875573.pdf</w:t>
              </w:r>
            </w:hyperlink>
            <w:r w:rsidR="00C274AC" w:rsidRPr="00782457">
              <w:t xml:space="preserve">  </w:t>
            </w:r>
          </w:p>
        </w:tc>
      </w:tr>
      <w:tr w:rsidR="00C274AC" w:rsidRPr="00782457" w14:paraId="2F3F98BC" w14:textId="77777777" w:rsidTr="00565497">
        <w:trPr>
          <w:trHeight w:val="283"/>
        </w:trPr>
        <w:tc>
          <w:tcPr>
            <w:tcW w:w="570" w:type="dxa"/>
            <w:shd w:val="clear" w:color="auto" w:fill="FFFFFF"/>
            <w:tcMar>
              <w:top w:w="30" w:type="dxa"/>
              <w:left w:w="45" w:type="dxa"/>
              <w:bottom w:w="30" w:type="dxa"/>
              <w:right w:w="45" w:type="dxa"/>
            </w:tcMar>
            <w:vAlign w:val="center"/>
          </w:tcPr>
          <w:p w14:paraId="6871E2F9"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741D5CF2" w14:textId="77777777" w:rsidR="00C274AC" w:rsidRPr="00782457" w:rsidRDefault="00C274AC" w:rsidP="00565497">
            <w:pPr>
              <w:jc w:val="center"/>
            </w:pPr>
            <w:r w:rsidRPr="00782457">
              <w:t>G/SPS/N/BRA/2362</w:t>
            </w:r>
          </w:p>
        </w:tc>
        <w:tc>
          <w:tcPr>
            <w:tcW w:w="1276" w:type="dxa"/>
            <w:shd w:val="clear" w:color="auto" w:fill="FFFFFF"/>
            <w:tcMar>
              <w:top w:w="30" w:type="dxa"/>
              <w:left w:w="45" w:type="dxa"/>
              <w:bottom w:w="30" w:type="dxa"/>
              <w:right w:w="45" w:type="dxa"/>
            </w:tcMar>
            <w:vAlign w:val="center"/>
          </w:tcPr>
          <w:p w14:paraId="2583AA33" w14:textId="77777777" w:rsidR="00C274AC" w:rsidRPr="00782457" w:rsidRDefault="00C274AC" w:rsidP="00565497">
            <w:pPr>
              <w:jc w:val="center"/>
            </w:pPr>
            <w:r w:rsidRPr="00782457">
              <w:t>ATTP</w:t>
            </w:r>
          </w:p>
        </w:tc>
        <w:tc>
          <w:tcPr>
            <w:tcW w:w="1276" w:type="dxa"/>
            <w:shd w:val="clear" w:color="auto" w:fill="FFFFFF"/>
            <w:vAlign w:val="center"/>
          </w:tcPr>
          <w:p w14:paraId="47252AC9" w14:textId="77777777" w:rsidR="00C274AC" w:rsidRPr="00782457" w:rsidRDefault="00C274AC" w:rsidP="00565497">
            <w:pPr>
              <w:jc w:val="center"/>
            </w:pPr>
            <w:r w:rsidRPr="00782457">
              <w:t>Bra-xin</w:t>
            </w:r>
          </w:p>
        </w:tc>
        <w:tc>
          <w:tcPr>
            <w:tcW w:w="1276" w:type="dxa"/>
            <w:shd w:val="clear" w:color="auto" w:fill="FFFFFF"/>
            <w:tcMar>
              <w:top w:w="30" w:type="dxa"/>
              <w:left w:w="45" w:type="dxa"/>
              <w:bottom w:w="30" w:type="dxa"/>
              <w:right w:w="45" w:type="dxa"/>
            </w:tcMar>
            <w:vAlign w:val="center"/>
          </w:tcPr>
          <w:p w14:paraId="77E74D10" w14:textId="77777777" w:rsidR="00C274AC" w:rsidRPr="00782457" w:rsidRDefault="00C274AC" w:rsidP="00565497">
            <w:pPr>
              <w:jc w:val="center"/>
            </w:pPr>
            <w:r w:rsidRPr="00782457">
              <w:t>12/12/2024</w:t>
            </w:r>
          </w:p>
        </w:tc>
        <w:tc>
          <w:tcPr>
            <w:tcW w:w="1984" w:type="dxa"/>
            <w:shd w:val="clear" w:color="auto" w:fill="FFFFFF"/>
            <w:tcMar>
              <w:top w:w="30" w:type="dxa"/>
              <w:left w:w="45" w:type="dxa"/>
              <w:bottom w:w="30" w:type="dxa"/>
              <w:right w:w="45" w:type="dxa"/>
            </w:tcMar>
            <w:vAlign w:val="center"/>
          </w:tcPr>
          <w:p w14:paraId="7F845C2A" w14:textId="77777777" w:rsidR="00C274AC" w:rsidRPr="00782457" w:rsidRDefault="00C274AC" w:rsidP="00565497">
            <w:pPr>
              <w:jc w:val="both"/>
            </w:pPr>
            <w:r w:rsidRPr="00782457">
              <w:t>Dự thảo Nghị quyết</w:t>
            </w:r>
            <w:r w:rsidRPr="00782457">
              <w:rPr>
                <w:lang w:val="vi"/>
              </w:rPr>
              <w:t xml:space="preserve"> số</w:t>
            </w:r>
            <w:r w:rsidRPr="00782457">
              <w:t xml:space="preserve"> 1299, ngày 09/12/2024</w:t>
            </w:r>
          </w:p>
        </w:tc>
        <w:tc>
          <w:tcPr>
            <w:tcW w:w="6521" w:type="dxa"/>
            <w:shd w:val="clear" w:color="auto" w:fill="FFFFFF"/>
            <w:tcMar>
              <w:top w:w="30" w:type="dxa"/>
              <w:left w:w="45" w:type="dxa"/>
              <w:bottom w:w="30" w:type="dxa"/>
              <w:right w:w="45" w:type="dxa"/>
            </w:tcMar>
            <w:vAlign w:val="center"/>
          </w:tcPr>
          <w:p w14:paraId="13D0B31E" w14:textId="77777777" w:rsidR="00C274AC" w:rsidRPr="00782457" w:rsidRDefault="00C274AC" w:rsidP="00565497">
            <w:pPr>
              <w:spacing w:before="120"/>
              <w:jc w:val="both"/>
            </w:pPr>
            <w:r w:rsidRPr="00782457">
              <w:t>Dự thảo đề xuất sửa đổi Hướng dẫn quy phạm - IN số 211, ngày 01/3/2023, trong đó thiết lập các chức năng công nghệ, giới hạn tối đa và điều kiện sử dụng đối với phụ gia thực phẩm và công nghệ hỗ trợ được phép sử dụng trong thực phẩm.</w:t>
            </w:r>
          </w:p>
          <w:p w14:paraId="4874431D" w14:textId="77777777" w:rsidR="00C274AC" w:rsidRPr="00782457" w:rsidRDefault="00000000" w:rsidP="00565497">
            <w:pPr>
              <w:spacing w:before="120"/>
              <w:jc w:val="both"/>
            </w:pPr>
            <w:hyperlink r:id="rId12" w:history="1">
              <w:r w:rsidR="00C274AC" w:rsidRPr="00782457">
                <w:rPr>
                  <w:rStyle w:val="Hyperlink"/>
                </w:rPr>
                <w:t>https://anexosportal.datalegis.net/arquivos/1875549.pdf</w:t>
              </w:r>
            </w:hyperlink>
            <w:r w:rsidR="00C274AC" w:rsidRPr="00782457">
              <w:t xml:space="preserve">  </w:t>
            </w:r>
          </w:p>
        </w:tc>
      </w:tr>
      <w:tr w:rsidR="00C274AC" w:rsidRPr="00782457" w14:paraId="13F6781E" w14:textId="77777777" w:rsidTr="00565497">
        <w:trPr>
          <w:trHeight w:val="283"/>
        </w:trPr>
        <w:tc>
          <w:tcPr>
            <w:tcW w:w="570" w:type="dxa"/>
            <w:shd w:val="clear" w:color="auto" w:fill="FFFFFF"/>
            <w:tcMar>
              <w:top w:w="30" w:type="dxa"/>
              <w:left w:w="45" w:type="dxa"/>
              <w:bottom w:w="30" w:type="dxa"/>
              <w:right w:w="45" w:type="dxa"/>
            </w:tcMar>
            <w:vAlign w:val="center"/>
          </w:tcPr>
          <w:p w14:paraId="35D33F09"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42614D7" w14:textId="77777777" w:rsidR="00C274AC" w:rsidRPr="00782457" w:rsidRDefault="00C274AC" w:rsidP="00565497">
            <w:pPr>
              <w:jc w:val="center"/>
            </w:pPr>
            <w:r w:rsidRPr="00782457">
              <w:t>G/SPS/N/BRA/2361</w:t>
            </w:r>
          </w:p>
        </w:tc>
        <w:tc>
          <w:tcPr>
            <w:tcW w:w="1276" w:type="dxa"/>
            <w:shd w:val="clear" w:color="auto" w:fill="FFFFFF"/>
            <w:tcMar>
              <w:top w:w="30" w:type="dxa"/>
              <w:left w:w="45" w:type="dxa"/>
              <w:bottom w:w="30" w:type="dxa"/>
              <w:right w:w="45" w:type="dxa"/>
            </w:tcMar>
            <w:vAlign w:val="center"/>
          </w:tcPr>
          <w:p w14:paraId="43FA240B" w14:textId="77777777" w:rsidR="00C274AC" w:rsidRPr="00782457" w:rsidRDefault="00C274AC" w:rsidP="00565497">
            <w:pPr>
              <w:jc w:val="center"/>
            </w:pPr>
            <w:r w:rsidRPr="00782457">
              <w:t>ATTP, BVTV</w:t>
            </w:r>
          </w:p>
        </w:tc>
        <w:tc>
          <w:tcPr>
            <w:tcW w:w="1276" w:type="dxa"/>
            <w:shd w:val="clear" w:color="auto" w:fill="FFFFFF"/>
            <w:vAlign w:val="center"/>
          </w:tcPr>
          <w:p w14:paraId="6E458CB7" w14:textId="77777777" w:rsidR="00C274AC" w:rsidRPr="00782457" w:rsidRDefault="00C274AC" w:rsidP="00565497">
            <w:pPr>
              <w:jc w:val="center"/>
            </w:pPr>
            <w:r w:rsidRPr="00782457">
              <w:t>Bra-xin</w:t>
            </w:r>
          </w:p>
        </w:tc>
        <w:tc>
          <w:tcPr>
            <w:tcW w:w="1276" w:type="dxa"/>
            <w:shd w:val="clear" w:color="auto" w:fill="FFFFFF"/>
            <w:tcMar>
              <w:top w:w="30" w:type="dxa"/>
              <w:left w:w="45" w:type="dxa"/>
              <w:bottom w:w="30" w:type="dxa"/>
              <w:right w:w="45" w:type="dxa"/>
            </w:tcMar>
            <w:vAlign w:val="center"/>
          </w:tcPr>
          <w:p w14:paraId="7D3436B2" w14:textId="77777777" w:rsidR="00C274AC" w:rsidRPr="00782457" w:rsidRDefault="00C274AC" w:rsidP="00565497">
            <w:pPr>
              <w:jc w:val="center"/>
            </w:pPr>
            <w:r w:rsidRPr="00782457">
              <w:t>12/12/2024</w:t>
            </w:r>
          </w:p>
        </w:tc>
        <w:tc>
          <w:tcPr>
            <w:tcW w:w="1984" w:type="dxa"/>
            <w:shd w:val="clear" w:color="auto" w:fill="FFFFFF"/>
            <w:tcMar>
              <w:top w:w="30" w:type="dxa"/>
              <w:left w:w="45" w:type="dxa"/>
              <w:bottom w:w="30" w:type="dxa"/>
              <w:right w:w="45" w:type="dxa"/>
            </w:tcMar>
            <w:vAlign w:val="center"/>
          </w:tcPr>
          <w:p w14:paraId="5723525C" w14:textId="77777777" w:rsidR="00C274AC" w:rsidRPr="00782457" w:rsidRDefault="00C274AC" w:rsidP="00565497">
            <w:pPr>
              <w:jc w:val="both"/>
            </w:pPr>
            <w:r w:rsidRPr="00782457">
              <w:t>Dự thảo Nghị quyết 1298, ngày 6/12/2024</w:t>
            </w:r>
          </w:p>
        </w:tc>
        <w:tc>
          <w:tcPr>
            <w:tcW w:w="6521" w:type="dxa"/>
            <w:shd w:val="clear" w:color="auto" w:fill="FFFFFF"/>
            <w:tcMar>
              <w:top w:w="30" w:type="dxa"/>
              <w:left w:w="45" w:type="dxa"/>
              <w:bottom w:w="30" w:type="dxa"/>
              <w:right w:w="45" w:type="dxa"/>
            </w:tcMar>
            <w:vAlign w:val="center"/>
          </w:tcPr>
          <w:p w14:paraId="011B6B77" w14:textId="77777777" w:rsidR="00C274AC" w:rsidRPr="00782457" w:rsidRDefault="00C274AC" w:rsidP="00565497">
            <w:pPr>
              <w:spacing w:before="120"/>
              <w:jc w:val="both"/>
            </w:pPr>
            <w:r w:rsidRPr="00782457">
              <w:t xml:space="preserve">Dự thảo đề xuất đưa vào các thành phần hoạt chất A29 - Acetamiprid, B26 - Bifentrin, B59 - Benalaxyl-M, C07 - Kasugamycin, C09 - Cymonaxil, C35 - Clomazone, C63 - Lambda-Cyhalothrin, C74 - Ciantraniliprole, D55 - Dinotefurano, F42 - Methyl Fluroxypyr, F46 - Flumioxazine, F47 - Fluazinam, F68 - </w:t>
            </w:r>
            <w:r w:rsidRPr="00782457">
              <w:lastRenderedPageBreak/>
              <w:t xml:space="preserve">Fluxapiroxade, G01 - Glyphosate, G05 - Glufosinate-Ammonium, L05 - Lufenurom, M24 - Msma, M45 - Mandipropamid, P13 - Profenofós, S09 - Sulfentrazona, S13 - S-Metolachlor, T81 - Tolpiralate và Z04 - Zoxamida vào Danh mục chuyên khảo về thành phần hoạt tính của thuốc </w:t>
            </w:r>
            <w:r>
              <w:t>bảo vệ thực vật</w:t>
            </w:r>
            <w:r w:rsidRPr="00782457">
              <w:t>, sản phẩm vệ sinh gia dụng và chất bảo quản gỗ, được công bố bởi Hướng dẫn quy phạm 103 vào ngày 19/10/2021 trên Công báo Chính thức của Bra-xin.</w:t>
            </w:r>
          </w:p>
        </w:tc>
      </w:tr>
      <w:tr w:rsidR="00C274AC" w:rsidRPr="00782457" w14:paraId="250CA438" w14:textId="77777777" w:rsidTr="00565497">
        <w:trPr>
          <w:trHeight w:val="283"/>
        </w:trPr>
        <w:tc>
          <w:tcPr>
            <w:tcW w:w="570" w:type="dxa"/>
            <w:shd w:val="clear" w:color="auto" w:fill="FFFFFF"/>
            <w:tcMar>
              <w:top w:w="30" w:type="dxa"/>
              <w:left w:w="45" w:type="dxa"/>
              <w:bottom w:w="30" w:type="dxa"/>
              <w:right w:w="45" w:type="dxa"/>
            </w:tcMar>
            <w:vAlign w:val="center"/>
          </w:tcPr>
          <w:p w14:paraId="716AE01A"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C243C8C" w14:textId="77777777" w:rsidR="00C274AC" w:rsidRPr="00782457" w:rsidRDefault="00C274AC" w:rsidP="00565497">
            <w:pPr>
              <w:jc w:val="center"/>
            </w:pPr>
            <w:r w:rsidRPr="00782457">
              <w:t>G/SPS/N/USA/3494</w:t>
            </w:r>
          </w:p>
        </w:tc>
        <w:tc>
          <w:tcPr>
            <w:tcW w:w="1276" w:type="dxa"/>
            <w:shd w:val="clear" w:color="auto" w:fill="FFFFFF"/>
            <w:tcMar>
              <w:top w:w="30" w:type="dxa"/>
              <w:left w:w="45" w:type="dxa"/>
              <w:bottom w:w="30" w:type="dxa"/>
              <w:right w:w="45" w:type="dxa"/>
            </w:tcMar>
            <w:vAlign w:val="center"/>
          </w:tcPr>
          <w:p w14:paraId="053382BB" w14:textId="77777777" w:rsidR="00C274AC" w:rsidRPr="00782457" w:rsidRDefault="00C274AC" w:rsidP="00565497">
            <w:pPr>
              <w:jc w:val="center"/>
            </w:pPr>
            <w:r w:rsidRPr="00782457">
              <w:t>ATTP</w:t>
            </w:r>
          </w:p>
        </w:tc>
        <w:tc>
          <w:tcPr>
            <w:tcW w:w="1276" w:type="dxa"/>
            <w:shd w:val="clear" w:color="auto" w:fill="FFFFFF"/>
            <w:vAlign w:val="center"/>
          </w:tcPr>
          <w:p w14:paraId="242AF86E" w14:textId="77777777" w:rsidR="00C274AC" w:rsidRPr="00782457" w:rsidRDefault="00C274AC" w:rsidP="00565497">
            <w:pPr>
              <w:jc w:val="center"/>
            </w:pPr>
            <w:r w:rsidRPr="00782457">
              <w:t>Hoa Kỳ</w:t>
            </w:r>
          </w:p>
        </w:tc>
        <w:tc>
          <w:tcPr>
            <w:tcW w:w="1276" w:type="dxa"/>
            <w:shd w:val="clear" w:color="auto" w:fill="FFFFFF"/>
            <w:tcMar>
              <w:top w:w="30" w:type="dxa"/>
              <w:left w:w="45" w:type="dxa"/>
              <w:bottom w:w="30" w:type="dxa"/>
              <w:right w:w="45" w:type="dxa"/>
            </w:tcMar>
            <w:vAlign w:val="center"/>
          </w:tcPr>
          <w:p w14:paraId="1F896C27" w14:textId="77777777" w:rsidR="00C274AC" w:rsidRPr="00782457" w:rsidRDefault="00C274AC" w:rsidP="00565497">
            <w:pPr>
              <w:jc w:val="center"/>
            </w:pPr>
            <w:r w:rsidRPr="00782457">
              <w:t>11/12/2024</w:t>
            </w:r>
          </w:p>
        </w:tc>
        <w:tc>
          <w:tcPr>
            <w:tcW w:w="1984" w:type="dxa"/>
            <w:shd w:val="clear" w:color="auto" w:fill="FFFFFF"/>
            <w:tcMar>
              <w:top w:w="30" w:type="dxa"/>
              <w:left w:w="45" w:type="dxa"/>
              <w:bottom w:w="30" w:type="dxa"/>
              <w:right w:w="45" w:type="dxa"/>
            </w:tcMar>
          </w:tcPr>
          <w:p w14:paraId="7606E5FD" w14:textId="77777777" w:rsidR="00C274AC" w:rsidRPr="00782457" w:rsidRDefault="00C274AC" w:rsidP="00565497">
            <w:pPr>
              <w:jc w:val="both"/>
            </w:pPr>
            <w:r w:rsidRPr="00782457">
              <w:t xml:space="preserve">Biên nhận đơn xin cấp phép sử dụng thuốc </w:t>
            </w:r>
            <w:r>
              <w:t>bảo vệ thực vật</w:t>
            </w:r>
            <w:r w:rsidRPr="00782457">
              <w:t xml:space="preserve">  trong hoặc trên nhiều loại hàng hóa khác nhau (tháng 10/2024)</w:t>
            </w:r>
          </w:p>
        </w:tc>
        <w:tc>
          <w:tcPr>
            <w:tcW w:w="6521" w:type="dxa"/>
            <w:shd w:val="clear" w:color="auto" w:fill="FFFFFF"/>
            <w:tcMar>
              <w:top w:w="30" w:type="dxa"/>
              <w:left w:w="45" w:type="dxa"/>
              <w:bottom w:w="30" w:type="dxa"/>
              <w:right w:w="45" w:type="dxa"/>
            </w:tcMar>
          </w:tcPr>
          <w:p w14:paraId="01B2023E" w14:textId="77777777" w:rsidR="00C274AC" w:rsidRPr="00782457" w:rsidRDefault="00C274AC" w:rsidP="00565497">
            <w:pPr>
              <w:spacing w:before="120"/>
              <w:jc w:val="both"/>
            </w:pPr>
            <w:r w:rsidRPr="00782457">
              <w:t xml:space="preserve">Cơ quan Bảo vệ Môi trường Hoa Kỳ (EPA) thông báo việc đã nhận được đơn xin cấp phép sử dụng thuốc </w:t>
            </w:r>
            <w:r>
              <w:t>bảo vệ thực vật</w:t>
            </w:r>
            <w:r w:rsidRPr="00782457">
              <w:t xml:space="preserve"> với yêu cầu thiết lập hoặc sửa đổi các quy định về dư lượng thuốc </w:t>
            </w:r>
            <w:r>
              <w:t>bảo vệ thực vật</w:t>
            </w:r>
            <w:r w:rsidRPr="00782457">
              <w:t xml:space="preserve"> trong hoặc trên các loại hàng hóa khác nhau.</w:t>
            </w:r>
          </w:p>
        </w:tc>
      </w:tr>
      <w:tr w:rsidR="00C274AC" w:rsidRPr="00782457" w14:paraId="2BF68D26" w14:textId="77777777" w:rsidTr="00565497">
        <w:trPr>
          <w:trHeight w:val="283"/>
        </w:trPr>
        <w:tc>
          <w:tcPr>
            <w:tcW w:w="570" w:type="dxa"/>
            <w:shd w:val="clear" w:color="auto" w:fill="FFFFFF"/>
            <w:tcMar>
              <w:top w:w="30" w:type="dxa"/>
              <w:left w:w="45" w:type="dxa"/>
              <w:bottom w:w="30" w:type="dxa"/>
              <w:right w:w="45" w:type="dxa"/>
            </w:tcMar>
            <w:vAlign w:val="center"/>
          </w:tcPr>
          <w:p w14:paraId="7104CBD0"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00BE8BD" w14:textId="77777777" w:rsidR="00C274AC" w:rsidRPr="00782457" w:rsidRDefault="00C274AC" w:rsidP="00565497">
            <w:pPr>
              <w:jc w:val="center"/>
            </w:pPr>
            <w:r w:rsidRPr="00782457">
              <w:t>G/SPS/N/USA/3495</w:t>
            </w:r>
          </w:p>
        </w:tc>
        <w:tc>
          <w:tcPr>
            <w:tcW w:w="1276" w:type="dxa"/>
            <w:shd w:val="clear" w:color="auto" w:fill="FFFFFF"/>
            <w:tcMar>
              <w:top w:w="30" w:type="dxa"/>
              <w:left w:w="45" w:type="dxa"/>
              <w:bottom w:w="30" w:type="dxa"/>
              <w:right w:w="45" w:type="dxa"/>
            </w:tcMar>
            <w:vAlign w:val="center"/>
          </w:tcPr>
          <w:p w14:paraId="43EC965E" w14:textId="77777777" w:rsidR="00C274AC" w:rsidRPr="00782457" w:rsidRDefault="00C274AC" w:rsidP="00565497">
            <w:pPr>
              <w:jc w:val="center"/>
            </w:pPr>
            <w:r w:rsidRPr="00782457">
              <w:t>ATTP, BVTV</w:t>
            </w:r>
          </w:p>
        </w:tc>
        <w:tc>
          <w:tcPr>
            <w:tcW w:w="1276" w:type="dxa"/>
            <w:shd w:val="clear" w:color="auto" w:fill="FFFFFF"/>
            <w:vAlign w:val="center"/>
          </w:tcPr>
          <w:p w14:paraId="665169B7" w14:textId="77777777" w:rsidR="00C274AC" w:rsidRPr="00782457" w:rsidRDefault="00C274AC" w:rsidP="00565497">
            <w:pPr>
              <w:jc w:val="center"/>
            </w:pPr>
            <w:r w:rsidRPr="00782457">
              <w:t>Hoa Kỳ</w:t>
            </w:r>
          </w:p>
        </w:tc>
        <w:tc>
          <w:tcPr>
            <w:tcW w:w="1276" w:type="dxa"/>
            <w:shd w:val="clear" w:color="auto" w:fill="FFFFFF"/>
            <w:tcMar>
              <w:top w:w="30" w:type="dxa"/>
              <w:left w:w="45" w:type="dxa"/>
              <w:bottom w:w="30" w:type="dxa"/>
              <w:right w:w="45" w:type="dxa"/>
            </w:tcMar>
            <w:vAlign w:val="center"/>
          </w:tcPr>
          <w:p w14:paraId="5C517BF4" w14:textId="77777777" w:rsidR="00C274AC" w:rsidRPr="00782457" w:rsidRDefault="00C274AC" w:rsidP="00565497">
            <w:pPr>
              <w:jc w:val="center"/>
            </w:pPr>
            <w:r w:rsidRPr="00782457">
              <w:t>11/12/2024</w:t>
            </w:r>
          </w:p>
        </w:tc>
        <w:tc>
          <w:tcPr>
            <w:tcW w:w="1984" w:type="dxa"/>
            <w:shd w:val="clear" w:color="auto" w:fill="FFFFFF"/>
            <w:tcMar>
              <w:top w:w="30" w:type="dxa"/>
              <w:left w:w="45" w:type="dxa"/>
              <w:bottom w:w="30" w:type="dxa"/>
              <w:right w:w="45" w:type="dxa"/>
            </w:tcMar>
            <w:vAlign w:val="center"/>
          </w:tcPr>
          <w:p w14:paraId="3D0D1DC0" w14:textId="77777777" w:rsidR="00C274AC" w:rsidRPr="00782457" w:rsidRDefault="00C274AC" w:rsidP="00565497"/>
          <w:p w14:paraId="3B3B2DFC" w14:textId="77777777" w:rsidR="00C274AC" w:rsidRPr="00782457" w:rsidRDefault="00C274AC" w:rsidP="00565497"/>
          <w:p w14:paraId="685FF137" w14:textId="77777777" w:rsidR="00C274AC" w:rsidRPr="00782457" w:rsidRDefault="00C274AC" w:rsidP="00565497">
            <w:pPr>
              <w:jc w:val="both"/>
            </w:pPr>
            <w:r w:rsidRPr="00782457">
              <w:t>Atrazine; Cập nhật đề xuất trong Quyết định đánh giá đăng ký tạm thời; Thông báo về việc cung cấp ý kiến.</w:t>
            </w:r>
          </w:p>
        </w:tc>
        <w:tc>
          <w:tcPr>
            <w:tcW w:w="6521" w:type="dxa"/>
            <w:shd w:val="clear" w:color="auto" w:fill="FFFFFF"/>
            <w:tcMar>
              <w:top w:w="30" w:type="dxa"/>
              <w:left w:w="45" w:type="dxa"/>
              <w:bottom w:w="30" w:type="dxa"/>
              <w:right w:w="45" w:type="dxa"/>
            </w:tcMar>
          </w:tcPr>
          <w:p w14:paraId="43B5AE8F" w14:textId="77777777" w:rsidR="00C274AC" w:rsidRPr="00782457" w:rsidRDefault="00C274AC" w:rsidP="00565497">
            <w:pPr>
              <w:spacing w:before="120"/>
              <w:jc w:val="both"/>
            </w:pPr>
            <w:r w:rsidRPr="00782457">
              <w:t xml:space="preserve">Cơ quan Bảo vệ Môi trường Hoa Kỳ thông báo về việc đề xuất đối với biện pháp giảm thiểu đăng kí atrazine, đề xuất giảm thiểu đối với atrazine là 9,7 microgam trên lít ((micro)g/L). EPA công bố đề xuất nhằm giảm thiểu sự rò rỉ/sự sói mòn, và giảm khả năng phơi nhiễm và rủi ro đối với cộng đồng thực vật thủy sinh atrazine ở các lưu vực dễ bị xâm nhiễm. Đề xuất bao gồm việc đưa các biện pháp giảm thiểu vào nhãn sản phẩm, hướng dẫn người dùng tại trang web Bulletins Live. </w:t>
            </w:r>
          </w:p>
        </w:tc>
      </w:tr>
      <w:tr w:rsidR="00C274AC" w:rsidRPr="00782457" w14:paraId="48712C63" w14:textId="77777777" w:rsidTr="00565497">
        <w:trPr>
          <w:trHeight w:val="283"/>
        </w:trPr>
        <w:tc>
          <w:tcPr>
            <w:tcW w:w="570" w:type="dxa"/>
            <w:shd w:val="clear" w:color="auto" w:fill="FFFFFF"/>
            <w:tcMar>
              <w:top w:w="30" w:type="dxa"/>
              <w:left w:w="45" w:type="dxa"/>
              <w:bottom w:w="30" w:type="dxa"/>
              <w:right w:w="45" w:type="dxa"/>
            </w:tcMar>
            <w:vAlign w:val="center"/>
          </w:tcPr>
          <w:p w14:paraId="2C91C58B"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F543E0F" w14:textId="77777777" w:rsidR="00C274AC" w:rsidRPr="00782457" w:rsidRDefault="00C274AC" w:rsidP="00565497">
            <w:pPr>
              <w:jc w:val="center"/>
            </w:pPr>
            <w:r w:rsidRPr="00782457">
              <w:t>G/SPS/N/TZA/415</w:t>
            </w:r>
          </w:p>
        </w:tc>
        <w:tc>
          <w:tcPr>
            <w:tcW w:w="1276" w:type="dxa"/>
            <w:shd w:val="clear" w:color="auto" w:fill="FFFFFF"/>
            <w:tcMar>
              <w:top w:w="30" w:type="dxa"/>
              <w:left w:w="45" w:type="dxa"/>
              <w:bottom w:w="30" w:type="dxa"/>
              <w:right w:w="45" w:type="dxa"/>
            </w:tcMar>
            <w:vAlign w:val="center"/>
          </w:tcPr>
          <w:p w14:paraId="0DDDBA1E" w14:textId="77777777" w:rsidR="00C274AC" w:rsidRPr="00782457" w:rsidRDefault="00C274AC" w:rsidP="00565497">
            <w:pPr>
              <w:jc w:val="center"/>
            </w:pPr>
            <w:r w:rsidRPr="00782457">
              <w:t>BCT</w:t>
            </w:r>
          </w:p>
        </w:tc>
        <w:tc>
          <w:tcPr>
            <w:tcW w:w="1276" w:type="dxa"/>
            <w:shd w:val="clear" w:color="auto" w:fill="FFFFFF"/>
            <w:vAlign w:val="center"/>
          </w:tcPr>
          <w:p w14:paraId="0E39BD56" w14:textId="77777777" w:rsidR="00C274AC" w:rsidRPr="00782457" w:rsidRDefault="00C274AC" w:rsidP="00565497">
            <w:pPr>
              <w:jc w:val="center"/>
            </w:pPr>
            <w:r w:rsidRPr="00782457">
              <w:t>Tanzania</w:t>
            </w:r>
          </w:p>
        </w:tc>
        <w:tc>
          <w:tcPr>
            <w:tcW w:w="1276" w:type="dxa"/>
            <w:shd w:val="clear" w:color="auto" w:fill="FFFFFF"/>
            <w:tcMar>
              <w:top w:w="30" w:type="dxa"/>
              <w:left w:w="45" w:type="dxa"/>
              <w:bottom w:w="30" w:type="dxa"/>
              <w:right w:w="45" w:type="dxa"/>
            </w:tcMar>
            <w:vAlign w:val="center"/>
          </w:tcPr>
          <w:p w14:paraId="582134B4" w14:textId="77777777" w:rsidR="00C274AC" w:rsidRPr="00782457" w:rsidRDefault="00C274AC" w:rsidP="00565497">
            <w:pPr>
              <w:jc w:val="center"/>
            </w:pPr>
            <w:r w:rsidRPr="00782457">
              <w:t>11/12/2024</w:t>
            </w:r>
          </w:p>
        </w:tc>
        <w:tc>
          <w:tcPr>
            <w:tcW w:w="1984" w:type="dxa"/>
            <w:shd w:val="clear" w:color="auto" w:fill="FFFFFF"/>
            <w:tcMar>
              <w:top w:w="30" w:type="dxa"/>
              <w:left w:w="45" w:type="dxa"/>
              <w:bottom w:w="30" w:type="dxa"/>
              <w:right w:w="45" w:type="dxa"/>
            </w:tcMar>
            <w:vAlign w:val="center"/>
          </w:tcPr>
          <w:p w14:paraId="0CEFBA88" w14:textId="77777777" w:rsidR="00C274AC" w:rsidRPr="00782457" w:rsidRDefault="00C274AC" w:rsidP="00565497">
            <w:r w:rsidRPr="00782457">
              <w:t>DARS 1818:2024, Ca cao dạng lỏng — Đặc điểm kỹ thuật, Ấn bản đầu tiên</w:t>
            </w:r>
          </w:p>
        </w:tc>
        <w:tc>
          <w:tcPr>
            <w:tcW w:w="6521" w:type="dxa"/>
            <w:shd w:val="clear" w:color="auto" w:fill="FFFFFF"/>
            <w:tcMar>
              <w:top w:w="30" w:type="dxa"/>
              <w:left w:w="45" w:type="dxa"/>
              <w:bottom w:w="30" w:type="dxa"/>
              <w:right w:w="45" w:type="dxa"/>
            </w:tcMar>
          </w:tcPr>
          <w:p w14:paraId="63D39E6A" w14:textId="77777777" w:rsidR="00C274AC" w:rsidRPr="00782457" w:rsidRDefault="00C274AC" w:rsidP="00565497">
            <w:pPr>
              <w:spacing w:before="120"/>
              <w:jc w:val="both"/>
            </w:pPr>
            <w:r w:rsidRPr="00782457">
              <w:t>Tiêu chuẩn quy định các yêu cầu về chất lượng, an toàn cũng như bao bì và nhãn mác cho ca cao (dạng lỏng) dùng cho mục đích tiêu dùng của con người.</w:t>
            </w:r>
          </w:p>
        </w:tc>
      </w:tr>
      <w:tr w:rsidR="00C274AC" w:rsidRPr="00782457" w14:paraId="6ABDBF4E" w14:textId="77777777" w:rsidTr="00565497">
        <w:trPr>
          <w:trHeight w:val="283"/>
        </w:trPr>
        <w:tc>
          <w:tcPr>
            <w:tcW w:w="570" w:type="dxa"/>
            <w:shd w:val="clear" w:color="auto" w:fill="FFFFFF"/>
            <w:tcMar>
              <w:top w:w="30" w:type="dxa"/>
              <w:left w:w="45" w:type="dxa"/>
              <w:bottom w:w="30" w:type="dxa"/>
              <w:right w:w="45" w:type="dxa"/>
            </w:tcMar>
            <w:vAlign w:val="center"/>
          </w:tcPr>
          <w:p w14:paraId="38C0B0AD"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346A71A" w14:textId="77777777" w:rsidR="00C274AC" w:rsidRPr="00782457" w:rsidRDefault="00C274AC" w:rsidP="00565497">
            <w:pPr>
              <w:jc w:val="center"/>
            </w:pPr>
            <w:r w:rsidRPr="00782457">
              <w:t>G/SPS/N/TZA/413</w:t>
            </w:r>
          </w:p>
        </w:tc>
        <w:tc>
          <w:tcPr>
            <w:tcW w:w="1276" w:type="dxa"/>
            <w:shd w:val="clear" w:color="auto" w:fill="FFFFFF"/>
            <w:tcMar>
              <w:top w:w="30" w:type="dxa"/>
              <w:left w:w="45" w:type="dxa"/>
              <w:bottom w:w="30" w:type="dxa"/>
              <w:right w:w="45" w:type="dxa"/>
            </w:tcMar>
            <w:vAlign w:val="center"/>
          </w:tcPr>
          <w:p w14:paraId="58856A82" w14:textId="77777777" w:rsidR="00C274AC" w:rsidRPr="00782457" w:rsidRDefault="00C274AC" w:rsidP="00565497">
            <w:pPr>
              <w:jc w:val="center"/>
            </w:pPr>
            <w:r w:rsidRPr="00782457">
              <w:t>BCT</w:t>
            </w:r>
          </w:p>
        </w:tc>
        <w:tc>
          <w:tcPr>
            <w:tcW w:w="1276" w:type="dxa"/>
            <w:shd w:val="clear" w:color="auto" w:fill="FFFFFF"/>
            <w:vAlign w:val="center"/>
          </w:tcPr>
          <w:p w14:paraId="1153E3CE" w14:textId="77777777" w:rsidR="00C274AC" w:rsidRPr="00782457" w:rsidRDefault="00C274AC" w:rsidP="00565497">
            <w:pPr>
              <w:jc w:val="center"/>
            </w:pPr>
            <w:r w:rsidRPr="00782457">
              <w:t>Tanzania</w:t>
            </w:r>
          </w:p>
        </w:tc>
        <w:tc>
          <w:tcPr>
            <w:tcW w:w="1276" w:type="dxa"/>
            <w:shd w:val="clear" w:color="auto" w:fill="FFFFFF"/>
            <w:tcMar>
              <w:top w:w="30" w:type="dxa"/>
              <w:left w:w="45" w:type="dxa"/>
              <w:bottom w:w="30" w:type="dxa"/>
              <w:right w:w="45" w:type="dxa"/>
            </w:tcMar>
            <w:vAlign w:val="center"/>
          </w:tcPr>
          <w:p w14:paraId="5A5722DC" w14:textId="77777777" w:rsidR="00C274AC" w:rsidRPr="00782457" w:rsidRDefault="00C274AC" w:rsidP="00565497">
            <w:pPr>
              <w:jc w:val="center"/>
            </w:pPr>
            <w:r w:rsidRPr="00782457">
              <w:t>11/12/2024</w:t>
            </w:r>
          </w:p>
        </w:tc>
        <w:tc>
          <w:tcPr>
            <w:tcW w:w="1984" w:type="dxa"/>
            <w:shd w:val="clear" w:color="auto" w:fill="FFFFFF"/>
            <w:tcMar>
              <w:top w:w="30" w:type="dxa"/>
              <w:left w:w="45" w:type="dxa"/>
              <w:bottom w:w="30" w:type="dxa"/>
              <w:right w:w="45" w:type="dxa"/>
            </w:tcMar>
            <w:vAlign w:val="center"/>
          </w:tcPr>
          <w:p w14:paraId="5BE147A2" w14:textId="77777777" w:rsidR="00C274AC" w:rsidRPr="00782457" w:rsidRDefault="00C274AC" w:rsidP="00565497">
            <w:pPr>
              <w:jc w:val="both"/>
            </w:pPr>
            <w:r w:rsidRPr="00782457">
              <w:t>DARS 1815:2024, Bơ ca cao — Đặc điểm kỹ thuật, Ấn bản đầu tiên</w:t>
            </w:r>
          </w:p>
        </w:tc>
        <w:tc>
          <w:tcPr>
            <w:tcW w:w="6521" w:type="dxa"/>
            <w:shd w:val="clear" w:color="auto" w:fill="FFFFFF"/>
            <w:tcMar>
              <w:top w:w="30" w:type="dxa"/>
              <w:left w:w="45" w:type="dxa"/>
              <w:bottom w:w="30" w:type="dxa"/>
              <w:right w:w="45" w:type="dxa"/>
            </w:tcMar>
          </w:tcPr>
          <w:p w14:paraId="6C85F966" w14:textId="77777777" w:rsidR="00C274AC" w:rsidRPr="00782457" w:rsidRDefault="00C274AC" w:rsidP="00565497">
            <w:pPr>
              <w:spacing w:before="120"/>
              <w:jc w:val="both"/>
            </w:pPr>
            <w:r w:rsidRPr="00782457">
              <w:t>Tiêu chuẩn quy định các yêu cầu về chất lượng, an toàn, điều kiện bảo quản, phương pháp lấy mẫu và các phương pháp thử nghiệm tham chiếu đối với bơ ca cao.</w:t>
            </w:r>
          </w:p>
        </w:tc>
      </w:tr>
      <w:tr w:rsidR="00C274AC" w:rsidRPr="00782457" w14:paraId="719E3164" w14:textId="77777777" w:rsidTr="00565497">
        <w:trPr>
          <w:trHeight w:val="283"/>
        </w:trPr>
        <w:tc>
          <w:tcPr>
            <w:tcW w:w="570" w:type="dxa"/>
            <w:shd w:val="clear" w:color="auto" w:fill="FFFFFF"/>
            <w:tcMar>
              <w:top w:w="30" w:type="dxa"/>
              <w:left w:w="45" w:type="dxa"/>
              <w:bottom w:w="30" w:type="dxa"/>
              <w:right w:w="45" w:type="dxa"/>
            </w:tcMar>
            <w:vAlign w:val="center"/>
          </w:tcPr>
          <w:p w14:paraId="0C60F9EB"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7F605308" w14:textId="77777777" w:rsidR="00C274AC" w:rsidRPr="00782457" w:rsidRDefault="00C274AC" w:rsidP="00565497">
            <w:pPr>
              <w:jc w:val="center"/>
            </w:pPr>
            <w:r w:rsidRPr="00782457">
              <w:t>G/SPS/N/TZA/412</w:t>
            </w:r>
          </w:p>
        </w:tc>
        <w:tc>
          <w:tcPr>
            <w:tcW w:w="1276" w:type="dxa"/>
            <w:shd w:val="clear" w:color="auto" w:fill="FFFFFF"/>
            <w:tcMar>
              <w:top w:w="30" w:type="dxa"/>
              <w:left w:w="45" w:type="dxa"/>
              <w:bottom w:w="30" w:type="dxa"/>
              <w:right w:w="45" w:type="dxa"/>
            </w:tcMar>
            <w:vAlign w:val="center"/>
          </w:tcPr>
          <w:p w14:paraId="2D5E4F9F" w14:textId="77777777" w:rsidR="00C274AC" w:rsidRPr="00782457" w:rsidRDefault="00C274AC" w:rsidP="00565497">
            <w:pPr>
              <w:jc w:val="center"/>
            </w:pPr>
            <w:r w:rsidRPr="00782457">
              <w:t>BVTV</w:t>
            </w:r>
          </w:p>
        </w:tc>
        <w:tc>
          <w:tcPr>
            <w:tcW w:w="1276" w:type="dxa"/>
            <w:shd w:val="clear" w:color="auto" w:fill="FFFFFF"/>
            <w:vAlign w:val="center"/>
          </w:tcPr>
          <w:p w14:paraId="16214807" w14:textId="77777777" w:rsidR="00C274AC" w:rsidRPr="00782457" w:rsidRDefault="00C274AC" w:rsidP="00565497">
            <w:pPr>
              <w:jc w:val="center"/>
            </w:pPr>
            <w:r w:rsidRPr="00782457">
              <w:t>Tanzania</w:t>
            </w:r>
          </w:p>
        </w:tc>
        <w:tc>
          <w:tcPr>
            <w:tcW w:w="1276" w:type="dxa"/>
            <w:shd w:val="clear" w:color="auto" w:fill="FFFFFF"/>
            <w:tcMar>
              <w:top w:w="30" w:type="dxa"/>
              <w:left w:w="45" w:type="dxa"/>
              <w:bottom w:w="30" w:type="dxa"/>
              <w:right w:w="45" w:type="dxa"/>
            </w:tcMar>
            <w:vAlign w:val="center"/>
          </w:tcPr>
          <w:p w14:paraId="15D4F00A" w14:textId="77777777" w:rsidR="00C274AC" w:rsidRPr="00782457" w:rsidRDefault="00C274AC" w:rsidP="00565497">
            <w:pPr>
              <w:jc w:val="center"/>
            </w:pPr>
            <w:r w:rsidRPr="00782457">
              <w:t>11/12/2024</w:t>
            </w:r>
          </w:p>
        </w:tc>
        <w:tc>
          <w:tcPr>
            <w:tcW w:w="1984" w:type="dxa"/>
            <w:shd w:val="clear" w:color="auto" w:fill="FFFFFF"/>
            <w:tcMar>
              <w:top w:w="30" w:type="dxa"/>
              <w:left w:w="45" w:type="dxa"/>
              <w:bottom w:w="30" w:type="dxa"/>
              <w:right w:w="45" w:type="dxa"/>
            </w:tcMar>
            <w:vAlign w:val="center"/>
          </w:tcPr>
          <w:p w14:paraId="25096BA7" w14:textId="77777777" w:rsidR="00C274AC" w:rsidRPr="00782457" w:rsidRDefault="00C274AC" w:rsidP="00565497">
            <w:pPr>
              <w:jc w:val="both"/>
            </w:pPr>
            <w:r w:rsidRPr="00782457">
              <w:t>DARS 1813:2024, Bột ca cao — Đặc điểm kỹ thuật, Ấn bản đầu tiên</w:t>
            </w:r>
          </w:p>
        </w:tc>
        <w:tc>
          <w:tcPr>
            <w:tcW w:w="6521" w:type="dxa"/>
            <w:shd w:val="clear" w:color="auto" w:fill="FFFFFF"/>
            <w:tcMar>
              <w:top w:w="30" w:type="dxa"/>
              <w:left w:w="45" w:type="dxa"/>
              <w:bottom w:w="30" w:type="dxa"/>
              <w:right w:w="45" w:type="dxa"/>
            </w:tcMar>
          </w:tcPr>
          <w:p w14:paraId="7573AC19" w14:textId="77777777" w:rsidR="00C274AC" w:rsidRPr="00782457" w:rsidRDefault="00C274AC" w:rsidP="00565497">
            <w:pPr>
              <w:spacing w:before="120"/>
              <w:jc w:val="both"/>
            </w:pPr>
            <w:r w:rsidRPr="00782457">
              <w:t>Tiêu chuẩn quy định các yêu cầu về chất lượng, an toàn, phương pháp lấy mẫu và thử nghiệm tham chiếu, bao bì và nhãn mác cho bột ca cao tự nhiên và bột ca cao kiềm hóa dùng cho con người.</w:t>
            </w:r>
          </w:p>
        </w:tc>
      </w:tr>
      <w:tr w:rsidR="00C274AC" w:rsidRPr="00782457" w14:paraId="0E32951A" w14:textId="77777777" w:rsidTr="00565497">
        <w:trPr>
          <w:trHeight w:val="283"/>
        </w:trPr>
        <w:tc>
          <w:tcPr>
            <w:tcW w:w="570" w:type="dxa"/>
            <w:shd w:val="clear" w:color="auto" w:fill="FFFFFF"/>
            <w:tcMar>
              <w:top w:w="30" w:type="dxa"/>
              <w:left w:w="45" w:type="dxa"/>
              <w:bottom w:w="30" w:type="dxa"/>
              <w:right w:w="45" w:type="dxa"/>
            </w:tcMar>
            <w:vAlign w:val="center"/>
          </w:tcPr>
          <w:p w14:paraId="5CD9C256"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9014492" w14:textId="77777777" w:rsidR="00C274AC" w:rsidRPr="00782457" w:rsidRDefault="00C274AC" w:rsidP="00565497">
            <w:pPr>
              <w:jc w:val="center"/>
            </w:pPr>
            <w:r w:rsidRPr="00782457">
              <w:t>G/SPS/N/TZA/411</w:t>
            </w:r>
          </w:p>
        </w:tc>
        <w:tc>
          <w:tcPr>
            <w:tcW w:w="1276" w:type="dxa"/>
            <w:shd w:val="clear" w:color="auto" w:fill="FFFFFF"/>
            <w:tcMar>
              <w:top w:w="30" w:type="dxa"/>
              <w:left w:w="45" w:type="dxa"/>
              <w:bottom w:w="30" w:type="dxa"/>
              <w:right w:w="45" w:type="dxa"/>
            </w:tcMar>
            <w:vAlign w:val="center"/>
          </w:tcPr>
          <w:p w14:paraId="30B05B06" w14:textId="77777777" w:rsidR="00C274AC" w:rsidRPr="00782457" w:rsidRDefault="00C274AC" w:rsidP="00565497">
            <w:pPr>
              <w:jc w:val="center"/>
            </w:pPr>
            <w:r w:rsidRPr="00782457">
              <w:t>BVTV, BCT</w:t>
            </w:r>
          </w:p>
        </w:tc>
        <w:tc>
          <w:tcPr>
            <w:tcW w:w="1276" w:type="dxa"/>
            <w:shd w:val="clear" w:color="auto" w:fill="FFFFFF"/>
            <w:vAlign w:val="center"/>
          </w:tcPr>
          <w:p w14:paraId="78A0C1AE" w14:textId="77777777" w:rsidR="00C274AC" w:rsidRPr="00782457" w:rsidRDefault="00C274AC" w:rsidP="00565497">
            <w:pPr>
              <w:jc w:val="center"/>
            </w:pPr>
            <w:r w:rsidRPr="00782457">
              <w:t>Tanzania</w:t>
            </w:r>
          </w:p>
        </w:tc>
        <w:tc>
          <w:tcPr>
            <w:tcW w:w="1276" w:type="dxa"/>
            <w:shd w:val="clear" w:color="auto" w:fill="FFFFFF"/>
            <w:tcMar>
              <w:top w:w="30" w:type="dxa"/>
              <w:left w:w="45" w:type="dxa"/>
              <w:bottom w:w="30" w:type="dxa"/>
              <w:right w:w="45" w:type="dxa"/>
            </w:tcMar>
            <w:vAlign w:val="center"/>
          </w:tcPr>
          <w:p w14:paraId="4A331B82" w14:textId="77777777" w:rsidR="00C274AC" w:rsidRPr="00782457" w:rsidRDefault="00C274AC" w:rsidP="00565497">
            <w:pPr>
              <w:jc w:val="center"/>
            </w:pPr>
            <w:r w:rsidRPr="00782457">
              <w:t>11/12/2024</w:t>
            </w:r>
          </w:p>
        </w:tc>
        <w:tc>
          <w:tcPr>
            <w:tcW w:w="1984" w:type="dxa"/>
            <w:shd w:val="clear" w:color="auto" w:fill="FFFFFF"/>
            <w:tcMar>
              <w:top w:w="30" w:type="dxa"/>
              <w:left w:w="45" w:type="dxa"/>
              <w:bottom w:w="30" w:type="dxa"/>
              <w:right w:w="45" w:type="dxa"/>
            </w:tcMar>
            <w:vAlign w:val="center"/>
          </w:tcPr>
          <w:p w14:paraId="25B32843" w14:textId="77777777" w:rsidR="00C274AC" w:rsidRPr="00782457" w:rsidRDefault="00C274AC" w:rsidP="00565497">
            <w:pPr>
              <w:jc w:val="both"/>
            </w:pPr>
            <w:r w:rsidRPr="00782457">
              <w:t>DARS 1067:2024, Hỗn hợp bột ca cao/Sôcôla uống — Đặc điểm kỹ thuật, Ấn bản đầu tiên</w:t>
            </w:r>
          </w:p>
        </w:tc>
        <w:tc>
          <w:tcPr>
            <w:tcW w:w="6521" w:type="dxa"/>
            <w:shd w:val="clear" w:color="auto" w:fill="FFFFFF"/>
            <w:tcMar>
              <w:top w:w="30" w:type="dxa"/>
              <w:left w:w="45" w:type="dxa"/>
              <w:bottom w:w="30" w:type="dxa"/>
              <w:right w:w="45" w:type="dxa"/>
            </w:tcMar>
          </w:tcPr>
          <w:p w14:paraId="651C6A9A" w14:textId="77777777" w:rsidR="00C274AC" w:rsidRPr="00782457" w:rsidRDefault="00C274AC" w:rsidP="00565497">
            <w:pPr>
              <w:spacing w:before="120"/>
              <w:jc w:val="both"/>
            </w:pPr>
            <w:r w:rsidRPr="00782457">
              <w:t>Tiêu chuẩn quy định các yêu cầu, phương pháp lấy mẫu và thử nghiệm tham chiếu đối với hỗn hợp bột ca cao (dạng ướt và khô)/sôcôla uống dành cho mục đích tiêu dùng trực tiếp của con người. Tiêu chuẩn này không áp dụng cho hỗn hợp ca cao pha sẵn.</w:t>
            </w:r>
          </w:p>
        </w:tc>
      </w:tr>
      <w:tr w:rsidR="00C274AC" w:rsidRPr="00782457" w14:paraId="05F9015C" w14:textId="77777777" w:rsidTr="00565497">
        <w:trPr>
          <w:trHeight w:val="283"/>
        </w:trPr>
        <w:tc>
          <w:tcPr>
            <w:tcW w:w="570" w:type="dxa"/>
            <w:shd w:val="clear" w:color="auto" w:fill="FFFFFF"/>
            <w:tcMar>
              <w:top w:w="30" w:type="dxa"/>
              <w:left w:w="45" w:type="dxa"/>
              <w:bottom w:w="30" w:type="dxa"/>
              <w:right w:w="45" w:type="dxa"/>
            </w:tcMar>
            <w:vAlign w:val="center"/>
          </w:tcPr>
          <w:p w14:paraId="458EC349"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0E6B43E" w14:textId="77777777" w:rsidR="00C274AC" w:rsidRPr="00782457" w:rsidRDefault="00C274AC" w:rsidP="00565497">
            <w:pPr>
              <w:jc w:val="center"/>
            </w:pPr>
            <w:r w:rsidRPr="00782457">
              <w:t>G/SPS/N/TZA/410</w:t>
            </w:r>
          </w:p>
        </w:tc>
        <w:tc>
          <w:tcPr>
            <w:tcW w:w="1276" w:type="dxa"/>
            <w:shd w:val="clear" w:color="auto" w:fill="FFFFFF"/>
            <w:tcMar>
              <w:top w:w="30" w:type="dxa"/>
              <w:left w:w="45" w:type="dxa"/>
              <w:bottom w:w="30" w:type="dxa"/>
              <w:right w:w="45" w:type="dxa"/>
            </w:tcMar>
            <w:vAlign w:val="center"/>
          </w:tcPr>
          <w:p w14:paraId="7D9D7780" w14:textId="77777777" w:rsidR="00C274AC" w:rsidRPr="00782457" w:rsidRDefault="00C274AC" w:rsidP="00565497">
            <w:pPr>
              <w:jc w:val="center"/>
            </w:pPr>
            <w:r w:rsidRPr="00782457">
              <w:t>BVTV</w:t>
            </w:r>
          </w:p>
        </w:tc>
        <w:tc>
          <w:tcPr>
            <w:tcW w:w="1276" w:type="dxa"/>
            <w:shd w:val="clear" w:color="auto" w:fill="FFFFFF"/>
            <w:vAlign w:val="center"/>
          </w:tcPr>
          <w:p w14:paraId="1CFE668F" w14:textId="77777777" w:rsidR="00C274AC" w:rsidRPr="00782457" w:rsidRDefault="00C274AC" w:rsidP="00565497">
            <w:pPr>
              <w:jc w:val="center"/>
            </w:pPr>
            <w:r w:rsidRPr="00782457">
              <w:t>Tanzania</w:t>
            </w:r>
          </w:p>
        </w:tc>
        <w:tc>
          <w:tcPr>
            <w:tcW w:w="1276" w:type="dxa"/>
            <w:shd w:val="clear" w:color="auto" w:fill="FFFFFF"/>
            <w:tcMar>
              <w:top w:w="30" w:type="dxa"/>
              <w:left w:w="45" w:type="dxa"/>
              <w:bottom w:w="30" w:type="dxa"/>
              <w:right w:w="45" w:type="dxa"/>
            </w:tcMar>
            <w:vAlign w:val="center"/>
          </w:tcPr>
          <w:p w14:paraId="66B13591" w14:textId="77777777" w:rsidR="00C274AC" w:rsidRPr="00782457" w:rsidRDefault="00C274AC" w:rsidP="00565497">
            <w:pPr>
              <w:jc w:val="center"/>
            </w:pPr>
            <w:r w:rsidRPr="00782457">
              <w:t>11/12/2024</w:t>
            </w:r>
          </w:p>
        </w:tc>
        <w:tc>
          <w:tcPr>
            <w:tcW w:w="1984" w:type="dxa"/>
            <w:shd w:val="clear" w:color="auto" w:fill="FFFFFF"/>
            <w:tcMar>
              <w:top w:w="30" w:type="dxa"/>
              <w:left w:w="45" w:type="dxa"/>
              <w:bottom w:w="30" w:type="dxa"/>
              <w:right w:w="45" w:type="dxa"/>
            </w:tcMar>
            <w:vAlign w:val="center"/>
          </w:tcPr>
          <w:p w14:paraId="3760EFAA" w14:textId="77777777" w:rsidR="00C274AC" w:rsidRPr="00782457" w:rsidRDefault="00C274AC" w:rsidP="00565497">
            <w:pPr>
              <w:jc w:val="both"/>
            </w:pPr>
            <w:r w:rsidRPr="00782457">
              <w:t>DARS 1066:2024, Trà thảo mộc và trái cây — Đặc điểm kỹ thuật, Ấn bản đầu tiên</w:t>
            </w:r>
          </w:p>
        </w:tc>
        <w:tc>
          <w:tcPr>
            <w:tcW w:w="6521" w:type="dxa"/>
            <w:shd w:val="clear" w:color="auto" w:fill="FFFFFF"/>
            <w:tcMar>
              <w:top w:w="30" w:type="dxa"/>
              <w:left w:w="45" w:type="dxa"/>
              <w:bottom w:w="30" w:type="dxa"/>
              <w:right w:w="45" w:type="dxa"/>
            </w:tcMar>
          </w:tcPr>
          <w:p w14:paraId="1CD72D7E" w14:textId="77777777" w:rsidR="00C274AC" w:rsidRPr="00782457" w:rsidRDefault="00C274AC" w:rsidP="00565497">
            <w:pPr>
              <w:spacing w:before="120"/>
              <w:jc w:val="both"/>
            </w:pPr>
            <w:r w:rsidRPr="00782457">
              <w:t>Dự thảo Tiêu chuẩn quy định các yêu cầu, phương pháp lấy mẫu và thử nghiệm đối với trà thảo mộc và trái cây dùng cho mục đích tiêu dùng của con người. Việc sử dụng cho mục đích y tế đều không thuộc phạm vi áp dụng của tiêu chuẩn này.</w:t>
            </w:r>
          </w:p>
        </w:tc>
      </w:tr>
      <w:tr w:rsidR="00C274AC" w:rsidRPr="00782457" w14:paraId="11678C96" w14:textId="77777777" w:rsidTr="00565497">
        <w:trPr>
          <w:trHeight w:val="283"/>
        </w:trPr>
        <w:tc>
          <w:tcPr>
            <w:tcW w:w="570" w:type="dxa"/>
            <w:shd w:val="clear" w:color="auto" w:fill="FFFFFF"/>
            <w:tcMar>
              <w:top w:w="30" w:type="dxa"/>
              <w:left w:w="45" w:type="dxa"/>
              <w:bottom w:w="30" w:type="dxa"/>
              <w:right w:w="45" w:type="dxa"/>
            </w:tcMar>
            <w:vAlign w:val="center"/>
          </w:tcPr>
          <w:p w14:paraId="3CB5DDF2"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810573F" w14:textId="77777777" w:rsidR="00C274AC" w:rsidRPr="00782457" w:rsidRDefault="00C274AC" w:rsidP="00565497">
            <w:pPr>
              <w:jc w:val="center"/>
            </w:pPr>
            <w:r w:rsidRPr="00782457">
              <w:t>G/SPS/N/TZA/409</w:t>
            </w:r>
          </w:p>
        </w:tc>
        <w:tc>
          <w:tcPr>
            <w:tcW w:w="1276" w:type="dxa"/>
            <w:shd w:val="clear" w:color="auto" w:fill="FFFFFF"/>
            <w:tcMar>
              <w:top w:w="30" w:type="dxa"/>
              <w:left w:w="45" w:type="dxa"/>
              <w:bottom w:w="30" w:type="dxa"/>
              <w:right w:w="45" w:type="dxa"/>
            </w:tcMar>
            <w:vAlign w:val="center"/>
          </w:tcPr>
          <w:p w14:paraId="15EFC68F" w14:textId="77777777" w:rsidR="00C274AC" w:rsidRPr="00782457" w:rsidRDefault="00C274AC" w:rsidP="00565497">
            <w:pPr>
              <w:jc w:val="center"/>
            </w:pPr>
            <w:r w:rsidRPr="00782457">
              <w:t>BVTV</w:t>
            </w:r>
          </w:p>
        </w:tc>
        <w:tc>
          <w:tcPr>
            <w:tcW w:w="1276" w:type="dxa"/>
            <w:shd w:val="clear" w:color="auto" w:fill="FFFFFF"/>
            <w:vAlign w:val="center"/>
          </w:tcPr>
          <w:p w14:paraId="2AA1180B" w14:textId="77777777" w:rsidR="00C274AC" w:rsidRPr="00782457" w:rsidRDefault="00C274AC" w:rsidP="00565497">
            <w:pPr>
              <w:jc w:val="center"/>
            </w:pPr>
            <w:r w:rsidRPr="00782457">
              <w:t>Tanzania</w:t>
            </w:r>
          </w:p>
        </w:tc>
        <w:tc>
          <w:tcPr>
            <w:tcW w:w="1276" w:type="dxa"/>
            <w:shd w:val="clear" w:color="auto" w:fill="FFFFFF"/>
            <w:tcMar>
              <w:top w:w="30" w:type="dxa"/>
              <w:left w:w="45" w:type="dxa"/>
              <w:bottom w:w="30" w:type="dxa"/>
              <w:right w:w="45" w:type="dxa"/>
            </w:tcMar>
            <w:vAlign w:val="center"/>
          </w:tcPr>
          <w:p w14:paraId="01242B67" w14:textId="77777777" w:rsidR="00C274AC" w:rsidRPr="00782457" w:rsidRDefault="00C274AC" w:rsidP="00565497">
            <w:pPr>
              <w:jc w:val="center"/>
            </w:pPr>
            <w:r w:rsidRPr="00782457">
              <w:t>11/12/2024</w:t>
            </w:r>
          </w:p>
        </w:tc>
        <w:tc>
          <w:tcPr>
            <w:tcW w:w="1984" w:type="dxa"/>
            <w:shd w:val="clear" w:color="auto" w:fill="FFFFFF"/>
            <w:tcMar>
              <w:top w:w="30" w:type="dxa"/>
              <w:left w:w="45" w:type="dxa"/>
              <w:bottom w:w="30" w:type="dxa"/>
              <w:right w:w="45" w:type="dxa"/>
            </w:tcMar>
            <w:vAlign w:val="center"/>
          </w:tcPr>
          <w:p w14:paraId="63A1B3E1" w14:textId="77777777" w:rsidR="00C274AC" w:rsidRPr="00782457" w:rsidRDefault="00C274AC" w:rsidP="00565497">
            <w:pPr>
              <w:jc w:val="both"/>
            </w:pPr>
            <w:r w:rsidRPr="00782457">
              <w:t>DARS 1063:2024, Cà phê hạt — Đặc điểm kỹ thuật, Ấn bản đầu tiên</w:t>
            </w:r>
          </w:p>
        </w:tc>
        <w:tc>
          <w:tcPr>
            <w:tcW w:w="6521" w:type="dxa"/>
            <w:shd w:val="clear" w:color="auto" w:fill="FFFFFF"/>
            <w:tcMar>
              <w:top w:w="30" w:type="dxa"/>
              <w:left w:w="45" w:type="dxa"/>
              <w:bottom w:w="30" w:type="dxa"/>
              <w:right w:w="45" w:type="dxa"/>
            </w:tcMar>
          </w:tcPr>
          <w:p w14:paraId="4D7EB80C" w14:textId="77777777" w:rsidR="00C274AC" w:rsidRPr="00782457" w:rsidRDefault="00C274AC" w:rsidP="00565497">
            <w:pPr>
              <w:spacing w:before="120"/>
              <w:jc w:val="both"/>
            </w:pPr>
            <w:r w:rsidRPr="00782457">
              <w:t>Tiêu chuẩn quy định các yêu cầu, phương pháp lấy mẫu và thử nghiệm đối với cà phê hạt. Tiêu chuẩn này áp dụng cho cả cà phê Arabica (</w:t>
            </w:r>
            <w:r w:rsidRPr="00782457">
              <w:rPr>
                <w:i/>
              </w:rPr>
              <w:t>Coffea arabica</w:t>
            </w:r>
            <w:r w:rsidRPr="00782457">
              <w:t xml:space="preserve"> L.) và Robusta (</w:t>
            </w:r>
            <w:r w:rsidRPr="00782457">
              <w:rPr>
                <w:i/>
              </w:rPr>
              <w:t>Coffea canephora</w:t>
            </w:r>
            <w:r w:rsidRPr="00782457">
              <w:t>).</w:t>
            </w:r>
          </w:p>
        </w:tc>
      </w:tr>
      <w:tr w:rsidR="00C274AC" w:rsidRPr="00782457" w14:paraId="05038F39" w14:textId="77777777" w:rsidTr="00565497">
        <w:trPr>
          <w:trHeight w:val="283"/>
        </w:trPr>
        <w:tc>
          <w:tcPr>
            <w:tcW w:w="570" w:type="dxa"/>
            <w:shd w:val="clear" w:color="auto" w:fill="FFFFFF"/>
            <w:tcMar>
              <w:top w:w="30" w:type="dxa"/>
              <w:left w:w="45" w:type="dxa"/>
              <w:bottom w:w="30" w:type="dxa"/>
              <w:right w:w="45" w:type="dxa"/>
            </w:tcMar>
            <w:vAlign w:val="center"/>
          </w:tcPr>
          <w:p w14:paraId="4C89235E"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41EB4ED" w14:textId="77777777" w:rsidR="00C274AC" w:rsidRPr="00782457" w:rsidRDefault="00C274AC" w:rsidP="00565497">
            <w:pPr>
              <w:jc w:val="center"/>
            </w:pPr>
            <w:r w:rsidRPr="00782457">
              <w:t>G/SPS/N/TZA/408</w:t>
            </w:r>
          </w:p>
        </w:tc>
        <w:tc>
          <w:tcPr>
            <w:tcW w:w="1276" w:type="dxa"/>
            <w:shd w:val="clear" w:color="auto" w:fill="FFFFFF"/>
            <w:tcMar>
              <w:top w:w="30" w:type="dxa"/>
              <w:left w:w="45" w:type="dxa"/>
              <w:bottom w:w="30" w:type="dxa"/>
              <w:right w:w="45" w:type="dxa"/>
            </w:tcMar>
            <w:vAlign w:val="center"/>
          </w:tcPr>
          <w:p w14:paraId="690FB186" w14:textId="77777777" w:rsidR="00C274AC" w:rsidRPr="00782457" w:rsidRDefault="00C274AC" w:rsidP="00565497">
            <w:pPr>
              <w:jc w:val="center"/>
            </w:pPr>
            <w:r w:rsidRPr="00782457">
              <w:t>BCT</w:t>
            </w:r>
          </w:p>
        </w:tc>
        <w:tc>
          <w:tcPr>
            <w:tcW w:w="1276" w:type="dxa"/>
            <w:shd w:val="clear" w:color="auto" w:fill="FFFFFF"/>
            <w:vAlign w:val="center"/>
          </w:tcPr>
          <w:p w14:paraId="1A1A622F" w14:textId="77777777" w:rsidR="00C274AC" w:rsidRPr="00782457" w:rsidRDefault="00C274AC" w:rsidP="00565497">
            <w:pPr>
              <w:jc w:val="center"/>
            </w:pPr>
            <w:r w:rsidRPr="00782457">
              <w:t>Tanzania</w:t>
            </w:r>
          </w:p>
        </w:tc>
        <w:tc>
          <w:tcPr>
            <w:tcW w:w="1276" w:type="dxa"/>
            <w:shd w:val="clear" w:color="auto" w:fill="FFFFFF"/>
            <w:tcMar>
              <w:top w:w="30" w:type="dxa"/>
              <w:left w:w="45" w:type="dxa"/>
              <w:bottom w:w="30" w:type="dxa"/>
              <w:right w:w="45" w:type="dxa"/>
            </w:tcMar>
            <w:vAlign w:val="center"/>
          </w:tcPr>
          <w:p w14:paraId="01356C43" w14:textId="77777777" w:rsidR="00C274AC" w:rsidRPr="00782457" w:rsidRDefault="00C274AC" w:rsidP="00565497">
            <w:pPr>
              <w:jc w:val="center"/>
            </w:pPr>
            <w:r w:rsidRPr="00782457">
              <w:t>11/12/2024</w:t>
            </w:r>
          </w:p>
        </w:tc>
        <w:tc>
          <w:tcPr>
            <w:tcW w:w="1984" w:type="dxa"/>
            <w:shd w:val="clear" w:color="auto" w:fill="FFFFFF"/>
            <w:tcMar>
              <w:top w:w="30" w:type="dxa"/>
              <w:left w:w="45" w:type="dxa"/>
              <w:bottom w:w="30" w:type="dxa"/>
              <w:right w:w="45" w:type="dxa"/>
            </w:tcMar>
            <w:vAlign w:val="center"/>
          </w:tcPr>
          <w:p w14:paraId="7986E8E1" w14:textId="77777777" w:rsidR="00C274AC" w:rsidRPr="00782457" w:rsidRDefault="00C274AC" w:rsidP="00565497">
            <w:pPr>
              <w:jc w:val="both"/>
            </w:pPr>
            <w:r w:rsidRPr="00782457">
              <w:t>DARS 1823:2024, Cà phê dạng lỏng — Đặc điểm kỹ thuật, Ấn bản đầu tiên</w:t>
            </w:r>
          </w:p>
        </w:tc>
        <w:tc>
          <w:tcPr>
            <w:tcW w:w="6521" w:type="dxa"/>
            <w:shd w:val="clear" w:color="auto" w:fill="FFFFFF"/>
            <w:tcMar>
              <w:top w:w="30" w:type="dxa"/>
              <w:left w:w="45" w:type="dxa"/>
              <w:bottom w:w="30" w:type="dxa"/>
              <w:right w:w="45" w:type="dxa"/>
            </w:tcMar>
          </w:tcPr>
          <w:p w14:paraId="47A0F5D4" w14:textId="77777777" w:rsidR="00C274AC" w:rsidRPr="00782457" w:rsidRDefault="00C274AC" w:rsidP="00565497">
            <w:pPr>
              <w:spacing w:before="120"/>
              <w:jc w:val="both"/>
            </w:pPr>
            <w:r w:rsidRPr="00782457">
              <w:t>Dự thảo Tiêu chuẩn quy định các yêu cầu, phương pháp lấy mẫu và thử nghiệm đối với cà phê dạng lỏng dùng cho con người.</w:t>
            </w:r>
          </w:p>
        </w:tc>
      </w:tr>
      <w:tr w:rsidR="00C274AC" w:rsidRPr="00782457" w14:paraId="6AC5B16C" w14:textId="77777777" w:rsidTr="00565497">
        <w:trPr>
          <w:trHeight w:val="283"/>
        </w:trPr>
        <w:tc>
          <w:tcPr>
            <w:tcW w:w="570" w:type="dxa"/>
            <w:shd w:val="clear" w:color="auto" w:fill="FFFFFF"/>
            <w:tcMar>
              <w:top w:w="30" w:type="dxa"/>
              <w:left w:w="45" w:type="dxa"/>
              <w:bottom w:w="30" w:type="dxa"/>
              <w:right w:w="45" w:type="dxa"/>
            </w:tcMar>
            <w:vAlign w:val="center"/>
          </w:tcPr>
          <w:p w14:paraId="749A42F0"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D06EB18" w14:textId="77777777" w:rsidR="00C274AC" w:rsidRPr="00782457" w:rsidRDefault="00C274AC" w:rsidP="00565497">
            <w:pPr>
              <w:jc w:val="center"/>
              <w:rPr>
                <w:highlight w:val="yellow"/>
              </w:rPr>
            </w:pPr>
            <w:r w:rsidRPr="00782457">
              <w:t>G/SPS/N/TZA/407</w:t>
            </w:r>
          </w:p>
        </w:tc>
        <w:tc>
          <w:tcPr>
            <w:tcW w:w="1276" w:type="dxa"/>
            <w:shd w:val="clear" w:color="auto" w:fill="FFFFFF"/>
            <w:tcMar>
              <w:top w:w="30" w:type="dxa"/>
              <w:left w:w="45" w:type="dxa"/>
              <w:bottom w:w="30" w:type="dxa"/>
              <w:right w:w="45" w:type="dxa"/>
            </w:tcMar>
            <w:vAlign w:val="center"/>
          </w:tcPr>
          <w:p w14:paraId="6D75E5F0" w14:textId="77777777" w:rsidR="00C274AC" w:rsidRPr="00782457" w:rsidRDefault="00C274AC" w:rsidP="00565497">
            <w:pPr>
              <w:jc w:val="center"/>
              <w:rPr>
                <w:highlight w:val="yellow"/>
              </w:rPr>
            </w:pPr>
            <w:r w:rsidRPr="00782457">
              <w:t>BCT</w:t>
            </w:r>
          </w:p>
        </w:tc>
        <w:tc>
          <w:tcPr>
            <w:tcW w:w="1276" w:type="dxa"/>
            <w:shd w:val="clear" w:color="auto" w:fill="FFFFFF"/>
            <w:vAlign w:val="center"/>
          </w:tcPr>
          <w:p w14:paraId="5F030971" w14:textId="77777777" w:rsidR="00C274AC" w:rsidRPr="00782457" w:rsidRDefault="00C274AC" w:rsidP="00565497">
            <w:pPr>
              <w:jc w:val="center"/>
              <w:rPr>
                <w:highlight w:val="yellow"/>
              </w:rPr>
            </w:pPr>
            <w:r w:rsidRPr="00782457">
              <w:t>Tanzania</w:t>
            </w:r>
          </w:p>
        </w:tc>
        <w:tc>
          <w:tcPr>
            <w:tcW w:w="1276" w:type="dxa"/>
            <w:shd w:val="clear" w:color="auto" w:fill="FFFFFF"/>
            <w:tcMar>
              <w:top w:w="30" w:type="dxa"/>
              <w:left w:w="45" w:type="dxa"/>
              <w:bottom w:w="30" w:type="dxa"/>
              <w:right w:w="45" w:type="dxa"/>
            </w:tcMar>
            <w:vAlign w:val="center"/>
          </w:tcPr>
          <w:p w14:paraId="128E2B91" w14:textId="77777777" w:rsidR="00C274AC" w:rsidRPr="00782457" w:rsidRDefault="00C274AC" w:rsidP="00565497">
            <w:pPr>
              <w:jc w:val="center"/>
              <w:rPr>
                <w:highlight w:val="yellow"/>
              </w:rPr>
            </w:pPr>
            <w:r w:rsidRPr="00782457">
              <w:t>11/12/2024</w:t>
            </w:r>
          </w:p>
        </w:tc>
        <w:tc>
          <w:tcPr>
            <w:tcW w:w="1984" w:type="dxa"/>
            <w:shd w:val="clear" w:color="auto" w:fill="FFFFFF"/>
            <w:tcMar>
              <w:top w:w="30" w:type="dxa"/>
              <w:left w:w="45" w:type="dxa"/>
              <w:bottom w:w="30" w:type="dxa"/>
              <w:right w:w="45" w:type="dxa"/>
            </w:tcMar>
            <w:vAlign w:val="center"/>
          </w:tcPr>
          <w:p w14:paraId="732A0249" w14:textId="77777777" w:rsidR="00C274AC" w:rsidRPr="00782457" w:rsidRDefault="00C274AC" w:rsidP="00565497">
            <w:pPr>
              <w:jc w:val="both"/>
              <w:rPr>
                <w:highlight w:val="yellow"/>
              </w:rPr>
            </w:pPr>
            <w:r w:rsidRPr="00782457">
              <w:t>DARS 1822:2024, Cà phê có hương vị — Đặc điểm kỹ thuật, Ấn bản đầu tiên</w:t>
            </w:r>
          </w:p>
        </w:tc>
        <w:tc>
          <w:tcPr>
            <w:tcW w:w="6521" w:type="dxa"/>
            <w:shd w:val="clear" w:color="auto" w:fill="FFFFFF"/>
            <w:tcMar>
              <w:top w:w="30" w:type="dxa"/>
              <w:left w:w="45" w:type="dxa"/>
              <w:bottom w:w="30" w:type="dxa"/>
              <w:right w:w="45" w:type="dxa"/>
            </w:tcMar>
          </w:tcPr>
          <w:p w14:paraId="2DA69598" w14:textId="77777777" w:rsidR="00C274AC" w:rsidRPr="00782457" w:rsidRDefault="00C274AC" w:rsidP="00565497">
            <w:pPr>
              <w:spacing w:before="120"/>
              <w:jc w:val="both"/>
              <w:rPr>
                <w:highlight w:val="yellow"/>
              </w:rPr>
            </w:pPr>
            <w:r w:rsidRPr="00782457">
              <w:t>Dự thảo Tiêu chuẩn quy định các yêu cầu, phương pháp lấy mẫu và thử nghiệm đối với cà phê có hương vị dùng cho người tiêu dùng.</w:t>
            </w:r>
          </w:p>
        </w:tc>
      </w:tr>
      <w:tr w:rsidR="00C274AC" w:rsidRPr="00782457" w14:paraId="17CE30BE" w14:textId="77777777" w:rsidTr="00565497">
        <w:trPr>
          <w:trHeight w:val="283"/>
        </w:trPr>
        <w:tc>
          <w:tcPr>
            <w:tcW w:w="570" w:type="dxa"/>
            <w:shd w:val="clear" w:color="auto" w:fill="FFFFFF"/>
            <w:tcMar>
              <w:top w:w="30" w:type="dxa"/>
              <w:left w:w="45" w:type="dxa"/>
              <w:bottom w:w="30" w:type="dxa"/>
              <w:right w:w="45" w:type="dxa"/>
            </w:tcMar>
            <w:vAlign w:val="center"/>
          </w:tcPr>
          <w:p w14:paraId="3D3467D5"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E8029ED" w14:textId="77777777" w:rsidR="00C274AC" w:rsidRPr="00782457" w:rsidRDefault="00C274AC" w:rsidP="00565497">
            <w:pPr>
              <w:jc w:val="center"/>
              <w:rPr>
                <w:highlight w:val="yellow"/>
              </w:rPr>
            </w:pPr>
            <w:r w:rsidRPr="00782457">
              <w:t>G/SPS/N/TZA/406</w:t>
            </w:r>
          </w:p>
        </w:tc>
        <w:tc>
          <w:tcPr>
            <w:tcW w:w="1276" w:type="dxa"/>
            <w:shd w:val="clear" w:color="auto" w:fill="FFFFFF"/>
            <w:tcMar>
              <w:top w:w="30" w:type="dxa"/>
              <w:left w:w="45" w:type="dxa"/>
              <w:bottom w:w="30" w:type="dxa"/>
              <w:right w:w="45" w:type="dxa"/>
            </w:tcMar>
            <w:vAlign w:val="center"/>
          </w:tcPr>
          <w:p w14:paraId="35D530E1" w14:textId="77777777" w:rsidR="00C274AC" w:rsidRPr="00782457" w:rsidRDefault="00C274AC" w:rsidP="00565497">
            <w:pPr>
              <w:jc w:val="center"/>
              <w:rPr>
                <w:highlight w:val="yellow"/>
              </w:rPr>
            </w:pPr>
            <w:r w:rsidRPr="00782457">
              <w:t>BVTV</w:t>
            </w:r>
          </w:p>
        </w:tc>
        <w:tc>
          <w:tcPr>
            <w:tcW w:w="1276" w:type="dxa"/>
            <w:shd w:val="clear" w:color="auto" w:fill="FFFFFF"/>
            <w:vAlign w:val="center"/>
          </w:tcPr>
          <w:p w14:paraId="4EC10207" w14:textId="77777777" w:rsidR="00C274AC" w:rsidRPr="00782457" w:rsidRDefault="00C274AC" w:rsidP="00565497">
            <w:pPr>
              <w:jc w:val="center"/>
              <w:rPr>
                <w:highlight w:val="yellow"/>
              </w:rPr>
            </w:pPr>
            <w:r w:rsidRPr="00782457">
              <w:t>Tanzania</w:t>
            </w:r>
          </w:p>
        </w:tc>
        <w:tc>
          <w:tcPr>
            <w:tcW w:w="1276" w:type="dxa"/>
            <w:shd w:val="clear" w:color="auto" w:fill="FFFFFF"/>
            <w:tcMar>
              <w:top w:w="30" w:type="dxa"/>
              <w:left w:w="45" w:type="dxa"/>
              <w:bottom w:w="30" w:type="dxa"/>
              <w:right w:w="45" w:type="dxa"/>
            </w:tcMar>
            <w:vAlign w:val="center"/>
          </w:tcPr>
          <w:p w14:paraId="5D779BA9" w14:textId="77777777" w:rsidR="00C274AC" w:rsidRPr="00782457" w:rsidRDefault="00C274AC" w:rsidP="00565497">
            <w:pPr>
              <w:jc w:val="center"/>
              <w:rPr>
                <w:highlight w:val="yellow"/>
              </w:rPr>
            </w:pPr>
            <w:r w:rsidRPr="00782457">
              <w:t>11/12/2024</w:t>
            </w:r>
          </w:p>
        </w:tc>
        <w:tc>
          <w:tcPr>
            <w:tcW w:w="1984" w:type="dxa"/>
            <w:shd w:val="clear" w:color="auto" w:fill="FFFFFF"/>
            <w:tcMar>
              <w:top w:w="30" w:type="dxa"/>
              <w:left w:w="45" w:type="dxa"/>
              <w:bottom w:w="30" w:type="dxa"/>
              <w:right w:w="45" w:type="dxa"/>
            </w:tcMar>
            <w:vAlign w:val="center"/>
          </w:tcPr>
          <w:p w14:paraId="509B896C" w14:textId="77777777" w:rsidR="00C274AC" w:rsidRPr="00782457" w:rsidRDefault="00C274AC" w:rsidP="00565497">
            <w:pPr>
              <w:jc w:val="both"/>
              <w:rPr>
                <w:highlight w:val="yellow"/>
              </w:rPr>
            </w:pPr>
            <w:r w:rsidRPr="00782457">
              <w:t xml:space="preserve">DARS 1061:2024, Cà phê pha sẵn - </w:t>
            </w:r>
            <w:r w:rsidRPr="00782457">
              <w:lastRenderedPageBreak/>
              <w:t>Đặc điểm kỹ thuật, Ấn bản đầu tiên</w:t>
            </w:r>
          </w:p>
        </w:tc>
        <w:tc>
          <w:tcPr>
            <w:tcW w:w="6521" w:type="dxa"/>
            <w:shd w:val="clear" w:color="auto" w:fill="FFFFFF"/>
            <w:tcMar>
              <w:top w:w="30" w:type="dxa"/>
              <w:left w:w="45" w:type="dxa"/>
              <w:bottom w:w="30" w:type="dxa"/>
              <w:right w:w="45" w:type="dxa"/>
            </w:tcMar>
          </w:tcPr>
          <w:p w14:paraId="79F3C4B4" w14:textId="77777777" w:rsidR="00C274AC" w:rsidRPr="00782457" w:rsidRDefault="00C274AC" w:rsidP="00565497">
            <w:pPr>
              <w:spacing w:before="120"/>
              <w:jc w:val="both"/>
              <w:rPr>
                <w:highlight w:val="yellow"/>
              </w:rPr>
            </w:pPr>
            <w:r w:rsidRPr="00782457">
              <w:lastRenderedPageBreak/>
              <w:t>Tiêu chuẩn quy định các yêu cầu, phương pháp lấy mẫu và thử nghiệm đối với cà phê pha sẵn dùng cho con người.</w:t>
            </w:r>
          </w:p>
        </w:tc>
      </w:tr>
      <w:tr w:rsidR="00C274AC" w:rsidRPr="00782457" w14:paraId="69531173" w14:textId="77777777" w:rsidTr="00565497">
        <w:trPr>
          <w:trHeight w:val="283"/>
        </w:trPr>
        <w:tc>
          <w:tcPr>
            <w:tcW w:w="570" w:type="dxa"/>
            <w:shd w:val="clear" w:color="auto" w:fill="FFFFFF"/>
            <w:tcMar>
              <w:top w:w="30" w:type="dxa"/>
              <w:left w:w="45" w:type="dxa"/>
              <w:bottom w:w="30" w:type="dxa"/>
              <w:right w:w="45" w:type="dxa"/>
            </w:tcMar>
            <w:vAlign w:val="center"/>
          </w:tcPr>
          <w:p w14:paraId="5C30AC88"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257D07F" w14:textId="77777777" w:rsidR="00C274AC" w:rsidRPr="00782457" w:rsidRDefault="00C274AC" w:rsidP="00565497">
            <w:pPr>
              <w:jc w:val="center"/>
            </w:pPr>
            <w:r w:rsidRPr="00782457">
              <w:t>G/SPS/N/TZA/405</w:t>
            </w:r>
          </w:p>
        </w:tc>
        <w:tc>
          <w:tcPr>
            <w:tcW w:w="1276" w:type="dxa"/>
            <w:shd w:val="clear" w:color="auto" w:fill="FFFFFF"/>
            <w:tcMar>
              <w:top w:w="30" w:type="dxa"/>
              <w:left w:w="45" w:type="dxa"/>
              <w:bottom w:w="30" w:type="dxa"/>
              <w:right w:w="45" w:type="dxa"/>
            </w:tcMar>
            <w:vAlign w:val="center"/>
          </w:tcPr>
          <w:p w14:paraId="0DE671FB" w14:textId="77777777" w:rsidR="00C274AC" w:rsidRPr="00782457" w:rsidRDefault="00C274AC" w:rsidP="00565497">
            <w:pPr>
              <w:jc w:val="center"/>
            </w:pPr>
            <w:r w:rsidRPr="00782457">
              <w:t>BCT</w:t>
            </w:r>
          </w:p>
        </w:tc>
        <w:tc>
          <w:tcPr>
            <w:tcW w:w="1276" w:type="dxa"/>
            <w:shd w:val="clear" w:color="auto" w:fill="FFFFFF"/>
            <w:vAlign w:val="center"/>
          </w:tcPr>
          <w:p w14:paraId="5CAF557E" w14:textId="77777777" w:rsidR="00C274AC" w:rsidRPr="00782457" w:rsidRDefault="00C274AC" w:rsidP="00565497">
            <w:pPr>
              <w:jc w:val="center"/>
            </w:pPr>
            <w:r w:rsidRPr="00782457">
              <w:t>Tanzania</w:t>
            </w:r>
          </w:p>
        </w:tc>
        <w:tc>
          <w:tcPr>
            <w:tcW w:w="1276" w:type="dxa"/>
            <w:shd w:val="clear" w:color="auto" w:fill="FFFFFF"/>
            <w:tcMar>
              <w:top w:w="30" w:type="dxa"/>
              <w:left w:w="45" w:type="dxa"/>
              <w:bottom w:w="30" w:type="dxa"/>
              <w:right w:w="45" w:type="dxa"/>
            </w:tcMar>
            <w:vAlign w:val="center"/>
          </w:tcPr>
          <w:p w14:paraId="4D6F9C2A" w14:textId="77777777" w:rsidR="00C274AC" w:rsidRPr="00782457" w:rsidRDefault="00C274AC" w:rsidP="00565497">
            <w:pPr>
              <w:jc w:val="center"/>
            </w:pPr>
            <w:r w:rsidRPr="00782457">
              <w:t>11/12/2024</w:t>
            </w:r>
          </w:p>
        </w:tc>
        <w:tc>
          <w:tcPr>
            <w:tcW w:w="1984" w:type="dxa"/>
            <w:shd w:val="clear" w:color="auto" w:fill="FFFFFF"/>
            <w:tcMar>
              <w:top w:w="30" w:type="dxa"/>
              <w:left w:w="45" w:type="dxa"/>
              <w:bottom w:w="30" w:type="dxa"/>
              <w:right w:w="45" w:type="dxa"/>
            </w:tcMar>
            <w:vAlign w:val="center"/>
          </w:tcPr>
          <w:p w14:paraId="4DC6C57C" w14:textId="77777777" w:rsidR="00C274AC" w:rsidRPr="00782457" w:rsidRDefault="00C274AC" w:rsidP="00565497">
            <w:pPr>
              <w:jc w:val="both"/>
            </w:pPr>
            <w:r w:rsidRPr="00782457">
              <w:t>DARS 1062:2024, Cà phê hòa tan — Đặc điểm kỹ thuật, Ấn bản đầu tiên</w:t>
            </w:r>
          </w:p>
        </w:tc>
        <w:tc>
          <w:tcPr>
            <w:tcW w:w="6521" w:type="dxa"/>
            <w:shd w:val="clear" w:color="auto" w:fill="FFFFFF"/>
            <w:tcMar>
              <w:top w:w="30" w:type="dxa"/>
              <w:left w:w="45" w:type="dxa"/>
              <w:bottom w:w="30" w:type="dxa"/>
              <w:right w:w="45" w:type="dxa"/>
            </w:tcMar>
          </w:tcPr>
          <w:p w14:paraId="5D92F1CC" w14:textId="77777777" w:rsidR="00C274AC" w:rsidRPr="00782457" w:rsidRDefault="00C274AC" w:rsidP="00565497">
            <w:pPr>
              <w:spacing w:before="120"/>
              <w:jc w:val="both"/>
            </w:pPr>
            <w:r w:rsidRPr="00782457">
              <w:t>Tiêu chuẩn quy định các yêu cầu, phương pháp lấy mẫu và thử nghiệm đối với cà phê hòa tan dùng cho con người. Tiêu chuẩn này cũng áp dụng cho cà phê hòa tan không chứa caffein.</w:t>
            </w:r>
          </w:p>
        </w:tc>
      </w:tr>
      <w:tr w:rsidR="00C274AC" w:rsidRPr="00782457" w14:paraId="03DBE193" w14:textId="77777777" w:rsidTr="00565497">
        <w:trPr>
          <w:trHeight w:val="283"/>
        </w:trPr>
        <w:tc>
          <w:tcPr>
            <w:tcW w:w="570" w:type="dxa"/>
            <w:shd w:val="clear" w:color="auto" w:fill="FFFFFF"/>
            <w:tcMar>
              <w:top w:w="30" w:type="dxa"/>
              <w:left w:w="45" w:type="dxa"/>
              <w:bottom w:w="30" w:type="dxa"/>
              <w:right w:w="45" w:type="dxa"/>
            </w:tcMar>
            <w:vAlign w:val="center"/>
          </w:tcPr>
          <w:p w14:paraId="32D149A9"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203ACEA" w14:textId="77777777" w:rsidR="00C274AC" w:rsidRPr="00782457" w:rsidRDefault="00C274AC" w:rsidP="00565497">
            <w:pPr>
              <w:jc w:val="center"/>
            </w:pPr>
            <w:r w:rsidRPr="00782457">
              <w:t>G/SPS/N/TZA/404</w:t>
            </w:r>
          </w:p>
        </w:tc>
        <w:tc>
          <w:tcPr>
            <w:tcW w:w="1276" w:type="dxa"/>
            <w:shd w:val="clear" w:color="auto" w:fill="FFFFFF"/>
            <w:tcMar>
              <w:top w:w="30" w:type="dxa"/>
              <w:left w:w="45" w:type="dxa"/>
              <w:bottom w:w="30" w:type="dxa"/>
              <w:right w:w="45" w:type="dxa"/>
            </w:tcMar>
            <w:vAlign w:val="center"/>
          </w:tcPr>
          <w:p w14:paraId="020D62A8" w14:textId="77777777" w:rsidR="00C274AC" w:rsidRPr="00782457" w:rsidRDefault="00C274AC" w:rsidP="00565497">
            <w:pPr>
              <w:jc w:val="center"/>
            </w:pPr>
            <w:r w:rsidRPr="00782457">
              <w:t>BVTV</w:t>
            </w:r>
          </w:p>
        </w:tc>
        <w:tc>
          <w:tcPr>
            <w:tcW w:w="1276" w:type="dxa"/>
            <w:shd w:val="clear" w:color="auto" w:fill="FFFFFF"/>
            <w:vAlign w:val="center"/>
          </w:tcPr>
          <w:p w14:paraId="568E6BBF" w14:textId="77777777" w:rsidR="00C274AC" w:rsidRPr="00782457" w:rsidRDefault="00C274AC" w:rsidP="00565497">
            <w:pPr>
              <w:jc w:val="center"/>
            </w:pPr>
            <w:r w:rsidRPr="00782457">
              <w:t>Tanzania</w:t>
            </w:r>
          </w:p>
        </w:tc>
        <w:tc>
          <w:tcPr>
            <w:tcW w:w="1276" w:type="dxa"/>
            <w:shd w:val="clear" w:color="auto" w:fill="FFFFFF"/>
            <w:tcMar>
              <w:top w:w="30" w:type="dxa"/>
              <w:left w:w="45" w:type="dxa"/>
              <w:bottom w:w="30" w:type="dxa"/>
              <w:right w:w="45" w:type="dxa"/>
            </w:tcMar>
            <w:vAlign w:val="center"/>
          </w:tcPr>
          <w:p w14:paraId="30C85861" w14:textId="77777777" w:rsidR="00C274AC" w:rsidRPr="00782457" w:rsidRDefault="00C274AC" w:rsidP="00565497">
            <w:pPr>
              <w:jc w:val="center"/>
            </w:pPr>
            <w:r w:rsidRPr="00782457">
              <w:t>11/12/2024</w:t>
            </w:r>
          </w:p>
        </w:tc>
        <w:tc>
          <w:tcPr>
            <w:tcW w:w="1984" w:type="dxa"/>
            <w:shd w:val="clear" w:color="auto" w:fill="FFFFFF"/>
            <w:tcMar>
              <w:top w:w="30" w:type="dxa"/>
              <w:left w:w="45" w:type="dxa"/>
              <w:bottom w:w="30" w:type="dxa"/>
              <w:right w:w="45" w:type="dxa"/>
            </w:tcMar>
            <w:vAlign w:val="center"/>
          </w:tcPr>
          <w:p w14:paraId="10F3517D" w14:textId="77777777" w:rsidR="00C274AC" w:rsidRPr="00782457" w:rsidRDefault="00C274AC" w:rsidP="00565497">
            <w:pPr>
              <w:jc w:val="both"/>
            </w:pPr>
            <w:r w:rsidRPr="00782457">
              <w:t>DARS 1814:2024, Hạt cà phê rang và cà phê xay rang — Đặc điểm kỹ thuật, Ấn bản đầu tiên</w:t>
            </w:r>
          </w:p>
        </w:tc>
        <w:tc>
          <w:tcPr>
            <w:tcW w:w="6521" w:type="dxa"/>
            <w:shd w:val="clear" w:color="auto" w:fill="FFFFFF"/>
            <w:tcMar>
              <w:top w:w="30" w:type="dxa"/>
              <w:left w:w="45" w:type="dxa"/>
              <w:bottom w:w="30" w:type="dxa"/>
              <w:right w:w="45" w:type="dxa"/>
            </w:tcMar>
          </w:tcPr>
          <w:p w14:paraId="6189F07D" w14:textId="77777777" w:rsidR="00C274AC" w:rsidRPr="00782457" w:rsidRDefault="00C274AC" w:rsidP="00565497">
            <w:pPr>
              <w:spacing w:before="120"/>
              <w:jc w:val="both"/>
            </w:pPr>
            <w:r w:rsidRPr="00782457">
              <w:t>Dự thảo Tiêu chuẩn quy định các yêu cầu, phương pháp lấy mẫu và thử nghiệm đối với hạt cà phê rang và cà phê xay rang dùng cho con người. Tiêu chuẩn này cũng áp dụng cho cà phê xay rang không caffein.</w:t>
            </w:r>
          </w:p>
        </w:tc>
      </w:tr>
      <w:tr w:rsidR="00C274AC" w:rsidRPr="00782457" w14:paraId="161B2142" w14:textId="77777777" w:rsidTr="00565497">
        <w:trPr>
          <w:trHeight w:val="283"/>
        </w:trPr>
        <w:tc>
          <w:tcPr>
            <w:tcW w:w="570" w:type="dxa"/>
            <w:shd w:val="clear" w:color="auto" w:fill="FFFFFF"/>
            <w:tcMar>
              <w:top w:w="30" w:type="dxa"/>
              <w:left w:w="45" w:type="dxa"/>
              <w:bottom w:w="30" w:type="dxa"/>
              <w:right w:w="45" w:type="dxa"/>
            </w:tcMar>
            <w:vAlign w:val="center"/>
          </w:tcPr>
          <w:p w14:paraId="2569890A"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CBB06CB" w14:textId="77777777" w:rsidR="00C274AC" w:rsidRPr="00782457" w:rsidRDefault="00C274AC" w:rsidP="00565497">
            <w:pPr>
              <w:jc w:val="center"/>
            </w:pPr>
            <w:r w:rsidRPr="00782457">
              <w:t>G/SPS/N/TZA/403</w:t>
            </w:r>
          </w:p>
        </w:tc>
        <w:tc>
          <w:tcPr>
            <w:tcW w:w="1276" w:type="dxa"/>
            <w:shd w:val="clear" w:color="auto" w:fill="FFFFFF"/>
            <w:tcMar>
              <w:top w:w="30" w:type="dxa"/>
              <w:left w:w="45" w:type="dxa"/>
              <w:bottom w:w="30" w:type="dxa"/>
              <w:right w:w="45" w:type="dxa"/>
            </w:tcMar>
            <w:vAlign w:val="center"/>
          </w:tcPr>
          <w:p w14:paraId="0E008280" w14:textId="77777777" w:rsidR="00C274AC" w:rsidRPr="00782457" w:rsidRDefault="00C274AC" w:rsidP="00565497">
            <w:pPr>
              <w:jc w:val="center"/>
            </w:pPr>
            <w:r w:rsidRPr="00782457">
              <w:t>BCT</w:t>
            </w:r>
          </w:p>
        </w:tc>
        <w:tc>
          <w:tcPr>
            <w:tcW w:w="1276" w:type="dxa"/>
            <w:shd w:val="clear" w:color="auto" w:fill="FFFFFF"/>
            <w:vAlign w:val="center"/>
          </w:tcPr>
          <w:p w14:paraId="449B196E" w14:textId="77777777" w:rsidR="00C274AC" w:rsidRPr="00782457" w:rsidRDefault="00C274AC" w:rsidP="00565497">
            <w:pPr>
              <w:jc w:val="center"/>
            </w:pPr>
            <w:r w:rsidRPr="00782457">
              <w:t>Tanzania</w:t>
            </w:r>
          </w:p>
        </w:tc>
        <w:tc>
          <w:tcPr>
            <w:tcW w:w="1276" w:type="dxa"/>
            <w:shd w:val="clear" w:color="auto" w:fill="FFFFFF"/>
            <w:tcMar>
              <w:top w:w="30" w:type="dxa"/>
              <w:left w:w="45" w:type="dxa"/>
              <w:bottom w:w="30" w:type="dxa"/>
              <w:right w:w="45" w:type="dxa"/>
            </w:tcMar>
            <w:vAlign w:val="center"/>
          </w:tcPr>
          <w:p w14:paraId="0D2B5BE5" w14:textId="77777777" w:rsidR="00C274AC" w:rsidRPr="00782457" w:rsidRDefault="00C274AC" w:rsidP="00565497">
            <w:pPr>
              <w:jc w:val="center"/>
            </w:pPr>
            <w:r w:rsidRPr="00782457">
              <w:t>11/12/2024</w:t>
            </w:r>
          </w:p>
        </w:tc>
        <w:tc>
          <w:tcPr>
            <w:tcW w:w="1984" w:type="dxa"/>
            <w:shd w:val="clear" w:color="auto" w:fill="FFFFFF"/>
            <w:tcMar>
              <w:top w:w="30" w:type="dxa"/>
              <w:left w:w="45" w:type="dxa"/>
              <w:bottom w:w="30" w:type="dxa"/>
              <w:right w:w="45" w:type="dxa"/>
            </w:tcMar>
          </w:tcPr>
          <w:p w14:paraId="537105E1" w14:textId="77777777" w:rsidR="00C274AC" w:rsidRPr="00782457" w:rsidRDefault="00C274AC" w:rsidP="00565497">
            <w:pPr>
              <w:jc w:val="both"/>
            </w:pPr>
            <w:r w:rsidRPr="00782457">
              <w:t>DARS 1819:2024, Bánh ép ca cao — Đặc điểm kỹ thuật, Ấn bản đầu tiên</w:t>
            </w:r>
          </w:p>
        </w:tc>
        <w:tc>
          <w:tcPr>
            <w:tcW w:w="6521" w:type="dxa"/>
            <w:shd w:val="clear" w:color="auto" w:fill="FFFFFF"/>
            <w:tcMar>
              <w:top w:w="30" w:type="dxa"/>
              <w:left w:w="45" w:type="dxa"/>
              <w:bottom w:w="30" w:type="dxa"/>
              <w:right w:w="45" w:type="dxa"/>
            </w:tcMar>
          </w:tcPr>
          <w:p w14:paraId="31FB7097" w14:textId="77777777" w:rsidR="00C274AC" w:rsidRPr="00782457" w:rsidRDefault="00C274AC" w:rsidP="00565497">
            <w:pPr>
              <w:spacing w:before="120"/>
              <w:jc w:val="both"/>
            </w:pPr>
            <w:r w:rsidRPr="00782457">
              <w:t>Bản dự thảo Tiêu chuẩn nêu rõ các yêu cầu về chất lượng và an toàn, phương pháp lấy mẫu và thử nghiệm, bao bì và nhãn mác cho bánh ép ca cao để con người tiêu thụ.</w:t>
            </w:r>
          </w:p>
        </w:tc>
      </w:tr>
      <w:tr w:rsidR="00C274AC" w:rsidRPr="00782457" w14:paraId="1A25C3A7" w14:textId="77777777" w:rsidTr="00565497">
        <w:trPr>
          <w:trHeight w:val="283"/>
        </w:trPr>
        <w:tc>
          <w:tcPr>
            <w:tcW w:w="570" w:type="dxa"/>
            <w:shd w:val="clear" w:color="auto" w:fill="FFFFFF"/>
            <w:tcMar>
              <w:top w:w="30" w:type="dxa"/>
              <w:left w:w="45" w:type="dxa"/>
              <w:bottom w:w="30" w:type="dxa"/>
              <w:right w:w="45" w:type="dxa"/>
            </w:tcMar>
            <w:vAlign w:val="center"/>
          </w:tcPr>
          <w:p w14:paraId="29D790A2"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DD45E68" w14:textId="77777777" w:rsidR="00C274AC" w:rsidRPr="00782457" w:rsidRDefault="00C274AC" w:rsidP="00565497">
            <w:pPr>
              <w:jc w:val="center"/>
              <w:rPr>
                <w:highlight w:val="yellow"/>
              </w:rPr>
            </w:pPr>
            <w:r w:rsidRPr="00782457">
              <w:t>G/SPS/N/NZL/778</w:t>
            </w:r>
          </w:p>
        </w:tc>
        <w:tc>
          <w:tcPr>
            <w:tcW w:w="1276" w:type="dxa"/>
            <w:shd w:val="clear" w:color="auto" w:fill="FFFFFF"/>
            <w:tcMar>
              <w:top w:w="30" w:type="dxa"/>
              <w:left w:w="45" w:type="dxa"/>
              <w:bottom w:w="30" w:type="dxa"/>
              <w:right w:w="45" w:type="dxa"/>
            </w:tcMar>
            <w:vAlign w:val="center"/>
          </w:tcPr>
          <w:p w14:paraId="6736A787" w14:textId="77777777" w:rsidR="00C274AC" w:rsidRPr="00782457" w:rsidRDefault="00C274AC" w:rsidP="00565497">
            <w:pPr>
              <w:jc w:val="center"/>
              <w:rPr>
                <w:highlight w:val="yellow"/>
              </w:rPr>
            </w:pPr>
            <w:r w:rsidRPr="00782457">
              <w:t>ATTP, BVTV, TY</w:t>
            </w:r>
          </w:p>
        </w:tc>
        <w:tc>
          <w:tcPr>
            <w:tcW w:w="1276" w:type="dxa"/>
            <w:shd w:val="clear" w:color="auto" w:fill="FFFFFF"/>
            <w:vAlign w:val="center"/>
          </w:tcPr>
          <w:p w14:paraId="36C5C787" w14:textId="77777777" w:rsidR="00C274AC" w:rsidRPr="00782457" w:rsidRDefault="00C274AC" w:rsidP="00565497">
            <w:pPr>
              <w:jc w:val="center"/>
              <w:rPr>
                <w:highlight w:val="yellow"/>
              </w:rPr>
            </w:pPr>
            <w:r w:rsidRPr="00782457">
              <w:t>Niu Di-lân</w:t>
            </w:r>
          </w:p>
        </w:tc>
        <w:tc>
          <w:tcPr>
            <w:tcW w:w="1276" w:type="dxa"/>
            <w:shd w:val="clear" w:color="auto" w:fill="FFFFFF"/>
            <w:tcMar>
              <w:top w:w="30" w:type="dxa"/>
              <w:left w:w="45" w:type="dxa"/>
              <w:bottom w:w="30" w:type="dxa"/>
              <w:right w:w="45" w:type="dxa"/>
            </w:tcMar>
            <w:vAlign w:val="center"/>
          </w:tcPr>
          <w:p w14:paraId="5C844595" w14:textId="77777777" w:rsidR="00C274AC" w:rsidRPr="00782457" w:rsidRDefault="00C274AC" w:rsidP="00565497">
            <w:pPr>
              <w:jc w:val="center"/>
              <w:rPr>
                <w:highlight w:val="yellow"/>
              </w:rPr>
            </w:pPr>
            <w:r w:rsidRPr="00782457">
              <w:t>10/12/2024</w:t>
            </w:r>
          </w:p>
        </w:tc>
        <w:tc>
          <w:tcPr>
            <w:tcW w:w="1984" w:type="dxa"/>
            <w:shd w:val="clear" w:color="auto" w:fill="FFFFFF"/>
            <w:tcMar>
              <w:top w:w="30" w:type="dxa"/>
              <w:left w:w="45" w:type="dxa"/>
              <w:bottom w:w="30" w:type="dxa"/>
              <w:right w:w="45" w:type="dxa"/>
            </w:tcMar>
          </w:tcPr>
          <w:p w14:paraId="596E402A" w14:textId="77777777" w:rsidR="00C274AC" w:rsidRPr="00782457" w:rsidRDefault="00C274AC" w:rsidP="00565497">
            <w:pPr>
              <w:jc w:val="both"/>
              <w:rPr>
                <w:highlight w:val="yellow"/>
              </w:rPr>
            </w:pPr>
            <w:r w:rsidRPr="00782457">
              <w:t>Đề xuất sửa đổi thông báo về thực phẩm của Niu Di-lân: Mức dư lượng tối đa đối với các hợp chất nông nghiệp</w:t>
            </w:r>
          </w:p>
        </w:tc>
        <w:tc>
          <w:tcPr>
            <w:tcW w:w="6521" w:type="dxa"/>
            <w:shd w:val="clear" w:color="auto" w:fill="FFFFFF"/>
            <w:tcMar>
              <w:top w:w="30" w:type="dxa"/>
              <w:left w:w="45" w:type="dxa"/>
              <w:bottom w:w="30" w:type="dxa"/>
              <w:right w:w="45" w:type="dxa"/>
            </w:tcMar>
          </w:tcPr>
          <w:p w14:paraId="75A07FB2" w14:textId="77777777" w:rsidR="00C274AC" w:rsidRPr="00782457" w:rsidRDefault="00C274AC" w:rsidP="00565497">
            <w:pPr>
              <w:spacing w:before="120"/>
              <w:jc w:val="both"/>
            </w:pPr>
            <w:r w:rsidRPr="00782457">
              <w:t>Bộ Các ngành Công nghiệp cơ bản (MPI) đề xuất xuất sửa đổi Đạo luật Thực phẩm năm 2014, trong đó liệt kê mức dư lượng tối đa (MRL) đối với các hợp chất nông nghiệp tại Niu Di-lân.</w:t>
            </w:r>
          </w:p>
          <w:p w14:paraId="294FB3D8" w14:textId="77777777" w:rsidR="00C274AC" w:rsidRPr="00782457" w:rsidRDefault="00C274AC" w:rsidP="00565497">
            <w:pPr>
              <w:spacing w:before="120"/>
              <w:jc w:val="both"/>
            </w:pPr>
            <w:r w:rsidRPr="00782457">
              <w:t>Các sửa đổi như sau:</w:t>
            </w:r>
          </w:p>
          <w:p w14:paraId="71B339C3" w14:textId="77777777" w:rsidR="00C274AC" w:rsidRPr="00782457" w:rsidRDefault="00C274AC" w:rsidP="00565497">
            <w:pPr>
              <w:spacing w:before="120"/>
              <w:jc w:val="both"/>
            </w:pPr>
            <w:r w:rsidRPr="00782457">
              <w:t>1. Các MRL mới cho các hợp chất và hàng hóa sau:</w:t>
            </w:r>
          </w:p>
          <w:p w14:paraId="03BBD4F2" w14:textId="77777777" w:rsidR="00C274AC" w:rsidRPr="00782457" w:rsidRDefault="00C274AC" w:rsidP="00565497">
            <w:pPr>
              <w:spacing w:before="120"/>
              <w:jc w:val="both"/>
            </w:pPr>
            <w:r w:rsidRPr="00782457">
              <w:t>• Hydrocortisone aceponate: 0,05* ppm trong thức ăn gia súc và nội tạng gia súc, và 0,01 ppm trong sữa gia súc.</w:t>
            </w:r>
          </w:p>
          <w:p w14:paraId="57E4F8FE" w14:textId="77777777" w:rsidR="00C274AC" w:rsidRPr="00782457" w:rsidRDefault="00C274AC" w:rsidP="00565497">
            <w:pPr>
              <w:spacing w:before="120"/>
              <w:jc w:val="both"/>
            </w:pPr>
            <w:r w:rsidRPr="00782457">
              <w:t>2. Sửa đổi các mục MRL hiện có cho các hợp chất và hàng hóa sau:</w:t>
            </w:r>
          </w:p>
          <w:p w14:paraId="06310124" w14:textId="77777777" w:rsidR="00C274AC" w:rsidRPr="00782457" w:rsidRDefault="00C274AC" w:rsidP="00565497">
            <w:pPr>
              <w:spacing w:before="120"/>
              <w:jc w:val="both"/>
            </w:pPr>
            <w:r w:rsidRPr="00782457">
              <w:t>• Diflufenican: 0,01* ppm trong lúa mạch đen và lúa mì lai, và 0,02* ppm trong mỡ gia cầm.</w:t>
            </w:r>
          </w:p>
          <w:p w14:paraId="210585E4" w14:textId="77777777" w:rsidR="00C274AC" w:rsidRPr="00782457" w:rsidRDefault="00C274AC" w:rsidP="00565497">
            <w:pPr>
              <w:spacing w:before="120"/>
              <w:jc w:val="both"/>
            </w:pPr>
            <w:r w:rsidRPr="00782457">
              <w:t>• Pydiflumetofen: 0,015 ppm trong táo và lê.</w:t>
            </w:r>
          </w:p>
          <w:p w14:paraId="6BEE3E10" w14:textId="77777777" w:rsidR="00C274AC" w:rsidRPr="00782457" w:rsidRDefault="00C274AC" w:rsidP="00565497">
            <w:pPr>
              <w:spacing w:before="120"/>
              <w:jc w:val="both"/>
            </w:pPr>
            <w:r w:rsidRPr="00782457">
              <w:t>• Tetracycline: 0,4 ppm trong trứng gia cầm.</w:t>
            </w:r>
          </w:p>
          <w:p w14:paraId="2DCFDB88" w14:textId="77777777" w:rsidR="00C274AC" w:rsidRPr="00782457" w:rsidRDefault="00C274AC" w:rsidP="00565497">
            <w:pPr>
              <w:spacing w:before="120"/>
              <w:jc w:val="both"/>
              <w:rPr>
                <w:highlight w:val="yellow"/>
              </w:rPr>
            </w:pPr>
            <w:r w:rsidRPr="00782457">
              <w:lastRenderedPageBreak/>
              <w:t>(*)mức dư lượng tối đa mặc định hoặc gần giới hạn định lượng phân tích.</w:t>
            </w:r>
          </w:p>
        </w:tc>
      </w:tr>
      <w:tr w:rsidR="00C274AC" w:rsidRPr="00782457" w14:paraId="536C1FD6" w14:textId="77777777" w:rsidTr="00565497">
        <w:trPr>
          <w:trHeight w:val="283"/>
        </w:trPr>
        <w:tc>
          <w:tcPr>
            <w:tcW w:w="570" w:type="dxa"/>
            <w:shd w:val="clear" w:color="auto" w:fill="FFFFFF"/>
            <w:tcMar>
              <w:top w:w="30" w:type="dxa"/>
              <w:left w:w="45" w:type="dxa"/>
              <w:bottom w:w="30" w:type="dxa"/>
              <w:right w:w="45" w:type="dxa"/>
            </w:tcMar>
            <w:vAlign w:val="center"/>
          </w:tcPr>
          <w:p w14:paraId="35CFAFF1"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7B9D74F5" w14:textId="77777777" w:rsidR="00C274AC" w:rsidRPr="00782457" w:rsidRDefault="00C274AC" w:rsidP="00565497">
            <w:pPr>
              <w:jc w:val="center"/>
            </w:pPr>
            <w:r w:rsidRPr="00782457">
              <w:t>G/SPS/N/UGA/393</w:t>
            </w:r>
          </w:p>
        </w:tc>
        <w:tc>
          <w:tcPr>
            <w:tcW w:w="1276" w:type="dxa"/>
            <w:shd w:val="clear" w:color="auto" w:fill="FFFFFF"/>
            <w:tcMar>
              <w:top w:w="30" w:type="dxa"/>
              <w:left w:w="45" w:type="dxa"/>
              <w:bottom w:w="30" w:type="dxa"/>
              <w:right w:w="45" w:type="dxa"/>
            </w:tcMar>
            <w:vAlign w:val="center"/>
          </w:tcPr>
          <w:p w14:paraId="629CD4FC" w14:textId="77777777" w:rsidR="00C274AC" w:rsidRPr="00782457" w:rsidRDefault="00C274AC" w:rsidP="00565497">
            <w:pPr>
              <w:jc w:val="center"/>
            </w:pPr>
            <w:r w:rsidRPr="00782457">
              <w:t>BVTV</w:t>
            </w:r>
          </w:p>
        </w:tc>
        <w:tc>
          <w:tcPr>
            <w:tcW w:w="1276" w:type="dxa"/>
            <w:shd w:val="clear" w:color="auto" w:fill="FFFFFF"/>
            <w:vAlign w:val="center"/>
          </w:tcPr>
          <w:p w14:paraId="35A3BCA9"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6589758F" w14:textId="77777777" w:rsidR="00C274AC" w:rsidRPr="00782457" w:rsidRDefault="00C274AC" w:rsidP="00565497">
            <w:pPr>
              <w:jc w:val="center"/>
            </w:pPr>
            <w:r w:rsidRPr="00782457">
              <w:t>09/12/2024</w:t>
            </w:r>
          </w:p>
        </w:tc>
        <w:tc>
          <w:tcPr>
            <w:tcW w:w="1984" w:type="dxa"/>
            <w:shd w:val="clear" w:color="auto" w:fill="FFFFFF"/>
            <w:tcMar>
              <w:top w:w="30" w:type="dxa"/>
              <w:left w:w="45" w:type="dxa"/>
              <w:bottom w:w="30" w:type="dxa"/>
              <w:right w:w="45" w:type="dxa"/>
            </w:tcMar>
            <w:vAlign w:val="center"/>
          </w:tcPr>
          <w:p w14:paraId="656FEACE" w14:textId="77777777" w:rsidR="00C274AC" w:rsidRPr="00782457" w:rsidRDefault="00C274AC" w:rsidP="00565497">
            <w:pPr>
              <w:jc w:val="both"/>
            </w:pPr>
            <w:r w:rsidRPr="00782457">
              <w:t>DUS DARS 886:2024, Dứa tươi — Đặc điểm kỹ thuật, Ấn bản đầu tiên</w:t>
            </w:r>
          </w:p>
        </w:tc>
        <w:tc>
          <w:tcPr>
            <w:tcW w:w="6521" w:type="dxa"/>
            <w:shd w:val="clear" w:color="auto" w:fill="FFFFFF"/>
            <w:tcMar>
              <w:top w:w="30" w:type="dxa"/>
              <w:left w:w="45" w:type="dxa"/>
              <w:bottom w:w="30" w:type="dxa"/>
              <w:right w:w="45" w:type="dxa"/>
            </w:tcMar>
            <w:vAlign w:val="center"/>
          </w:tcPr>
          <w:p w14:paraId="118FC458" w14:textId="77777777" w:rsidR="00C274AC" w:rsidRPr="00782457" w:rsidRDefault="00C274AC" w:rsidP="00565497">
            <w:pPr>
              <w:spacing w:before="120"/>
              <w:jc w:val="both"/>
            </w:pPr>
            <w:r w:rsidRPr="00782457">
              <w:t xml:space="preserve">Dự thảo Tiêu chuẩn áp dụng cho các loại dứa thuộc các loài (giống cây trồng) được trồng từ </w:t>
            </w:r>
            <w:r w:rsidRPr="00782457">
              <w:rPr>
                <w:i/>
              </w:rPr>
              <w:t xml:space="preserve">Ananas comosus </w:t>
            </w:r>
            <w:r w:rsidRPr="00872081">
              <w:t>(L.)</w:t>
            </w:r>
            <w:r w:rsidRPr="00782457">
              <w:t xml:space="preserve"> Merr. để con người tiêu dùng, không bao gồm dứa dùng để trang trí hoặc chế biến công nghiệp.</w:t>
            </w:r>
          </w:p>
        </w:tc>
      </w:tr>
      <w:tr w:rsidR="00C274AC" w:rsidRPr="00782457" w14:paraId="6CC3C924" w14:textId="77777777" w:rsidTr="00565497">
        <w:trPr>
          <w:trHeight w:val="283"/>
        </w:trPr>
        <w:tc>
          <w:tcPr>
            <w:tcW w:w="570" w:type="dxa"/>
            <w:shd w:val="clear" w:color="auto" w:fill="FFFFFF"/>
            <w:tcMar>
              <w:top w:w="30" w:type="dxa"/>
              <w:left w:w="45" w:type="dxa"/>
              <w:bottom w:w="30" w:type="dxa"/>
              <w:right w:w="45" w:type="dxa"/>
            </w:tcMar>
            <w:vAlign w:val="center"/>
          </w:tcPr>
          <w:p w14:paraId="760E3399"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9DE7323" w14:textId="77777777" w:rsidR="00C274AC" w:rsidRPr="00782457" w:rsidRDefault="00C274AC" w:rsidP="00565497">
            <w:pPr>
              <w:jc w:val="center"/>
            </w:pPr>
            <w:r w:rsidRPr="00782457">
              <w:t>G/SPS/N/UGA/392</w:t>
            </w:r>
          </w:p>
        </w:tc>
        <w:tc>
          <w:tcPr>
            <w:tcW w:w="1276" w:type="dxa"/>
            <w:shd w:val="clear" w:color="auto" w:fill="FFFFFF"/>
            <w:tcMar>
              <w:top w:w="30" w:type="dxa"/>
              <w:left w:w="45" w:type="dxa"/>
              <w:bottom w:w="30" w:type="dxa"/>
              <w:right w:w="45" w:type="dxa"/>
            </w:tcMar>
            <w:vAlign w:val="center"/>
          </w:tcPr>
          <w:p w14:paraId="05F3D79E" w14:textId="77777777" w:rsidR="00C274AC" w:rsidRPr="00782457" w:rsidRDefault="00C274AC" w:rsidP="00565497">
            <w:pPr>
              <w:jc w:val="center"/>
            </w:pPr>
            <w:r w:rsidRPr="00782457">
              <w:t>BVTV</w:t>
            </w:r>
          </w:p>
        </w:tc>
        <w:tc>
          <w:tcPr>
            <w:tcW w:w="1276" w:type="dxa"/>
            <w:shd w:val="clear" w:color="auto" w:fill="FFFFFF"/>
            <w:vAlign w:val="center"/>
          </w:tcPr>
          <w:p w14:paraId="76A369F7"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762510F4" w14:textId="77777777" w:rsidR="00C274AC" w:rsidRPr="00782457" w:rsidRDefault="00C274AC" w:rsidP="00565497">
            <w:pPr>
              <w:jc w:val="center"/>
            </w:pPr>
            <w:r w:rsidRPr="00782457">
              <w:t>09/12/2024</w:t>
            </w:r>
          </w:p>
        </w:tc>
        <w:tc>
          <w:tcPr>
            <w:tcW w:w="1984" w:type="dxa"/>
            <w:shd w:val="clear" w:color="auto" w:fill="FFFFFF"/>
            <w:tcMar>
              <w:top w:w="30" w:type="dxa"/>
              <w:left w:w="45" w:type="dxa"/>
              <w:bottom w:w="30" w:type="dxa"/>
              <w:right w:w="45" w:type="dxa"/>
            </w:tcMar>
            <w:vAlign w:val="center"/>
          </w:tcPr>
          <w:p w14:paraId="070853F6" w14:textId="77777777" w:rsidR="00C274AC" w:rsidRPr="00782457" w:rsidRDefault="00C274AC" w:rsidP="00565497">
            <w:pPr>
              <w:jc w:val="both"/>
            </w:pPr>
            <w:r w:rsidRPr="00782457">
              <w:t>DUS DARS 931:2024, Hành tây và củ hành tím — Đặc điểm kỹ thuật, Ấn bản đầu tiên</w:t>
            </w:r>
          </w:p>
        </w:tc>
        <w:tc>
          <w:tcPr>
            <w:tcW w:w="6521" w:type="dxa"/>
            <w:shd w:val="clear" w:color="auto" w:fill="FFFFFF"/>
            <w:tcMar>
              <w:top w:w="30" w:type="dxa"/>
              <w:left w:w="45" w:type="dxa"/>
              <w:bottom w:w="30" w:type="dxa"/>
              <w:right w:w="45" w:type="dxa"/>
            </w:tcMar>
            <w:vAlign w:val="center"/>
          </w:tcPr>
          <w:p w14:paraId="6589A675" w14:textId="77777777" w:rsidR="00C274AC" w:rsidRPr="00782457" w:rsidRDefault="00C274AC" w:rsidP="00565497">
            <w:pPr>
              <w:spacing w:before="120"/>
              <w:jc w:val="both"/>
            </w:pPr>
            <w:r w:rsidRPr="00782457">
              <w:t xml:space="preserve">Tiêu chuẩn áp dụng cho củ hành tây của các giống nhóm </w:t>
            </w:r>
            <w:r w:rsidRPr="00782457">
              <w:rPr>
                <w:i/>
              </w:rPr>
              <w:t>Allium cepa</w:t>
            </w:r>
            <w:r w:rsidRPr="00782457">
              <w:t xml:space="preserve"> L. Cepa và củ hành tím từ nhóm </w:t>
            </w:r>
            <w:r w:rsidRPr="00782457">
              <w:rPr>
                <w:i/>
              </w:rPr>
              <w:t xml:space="preserve">Allium cepa </w:t>
            </w:r>
            <w:r w:rsidRPr="00872081">
              <w:t xml:space="preserve">Aggregatum </w:t>
            </w:r>
            <w:r w:rsidRPr="00782457">
              <w:t xml:space="preserve">và </w:t>
            </w:r>
            <w:r w:rsidRPr="00782457">
              <w:rPr>
                <w:i/>
              </w:rPr>
              <w:t xml:space="preserve">Allium oschaninii </w:t>
            </w:r>
            <w:r w:rsidRPr="00872081">
              <w:t>O Fedtsch</w:t>
            </w:r>
            <w:r w:rsidRPr="00782457">
              <w:rPr>
                <w:i/>
              </w:rPr>
              <w:t xml:space="preserve">, </w:t>
            </w:r>
            <w:r w:rsidRPr="00782457">
              <w:t xml:space="preserve">dùng cho mục đích thương mại, không áp dụng chế biến công nghiệp. </w:t>
            </w:r>
          </w:p>
        </w:tc>
      </w:tr>
      <w:tr w:rsidR="00C274AC" w:rsidRPr="00782457" w14:paraId="1A9806E1" w14:textId="77777777" w:rsidTr="00565497">
        <w:trPr>
          <w:trHeight w:val="283"/>
        </w:trPr>
        <w:tc>
          <w:tcPr>
            <w:tcW w:w="570" w:type="dxa"/>
            <w:shd w:val="clear" w:color="auto" w:fill="FFFFFF"/>
            <w:tcMar>
              <w:top w:w="30" w:type="dxa"/>
              <w:left w:w="45" w:type="dxa"/>
              <w:bottom w:w="30" w:type="dxa"/>
              <w:right w:w="45" w:type="dxa"/>
            </w:tcMar>
            <w:vAlign w:val="center"/>
          </w:tcPr>
          <w:p w14:paraId="2E0866D6"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35DE3DB" w14:textId="77777777" w:rsidR="00C274AC" w:rsidRPr="00782457" w:rsidRDefault="00C274AC" w:rsidP="00565497">
            <w:pPr>
              <w:jc w:val="center"/>
            </w:pPr>
            <w:r w:rsidRPr="00782457">
              <w:t>G/SPS/N/UGA/391</w:t>
            </w:r>
          </w:p>
        </w:tc>
        <w:tc>
          <w:tcPr>
            <w:tcW w:w="1276" w:type="dxa"/>
            <w:shd w:val="clear" w:color="auto" w:fill="FFFFFF"/>
            <w:tcMar>
              <w:top w:w="30" w:type="dxa"/>
              <w:left w:w="45" w:type="dxa"/>
              <w:bottom w:w="30" w:type="dxa"/>
              <w:right w:w="45" w:type="dxa"/>
            </w:tcMar>
            <w:vAlign w:val="center"/>
          </w:tcPr>
          <w:p w14:paraId="13FB004F" w14:textId="77777777" w:rsidR="00C274AC" w:rsidRPr="00782457" w:rsidRDefault="00C274AC" w:rsidP="00565497">
            <w:pPr>
              <w:jc w:val="center"/>
            </w:pPr>
            <w:r w:rsidRPr="00782457">
              <w:t>BVTV</w:t>
            </w:r>
          </w:p>
        </w:tc>
        <w:tc>
          <w:tcPr>
            <w:tcW w:w="1276" w:type="dxa"/>
            <w:shd w:val="clear" w:color="auto" w:fill="FFFFFF"/>
            <w:vAlign w:val="center"/>
          </w:tcPr>
          <w:p w14:paraId="1F478F92"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175BA8B6" w14:textId="77777777" w:rsidR="00C274AC" w:rsidRPr="00782457" w:rsidRDefault="00C274AC" w:rsidP="00565497">
            <w:pPr>
              <w:jc w:val="center"/>
            </w:pPr>
            <w:r w:rsidRPr="00782457">
              <w:t>09/12/2024</w:t>
            </w:r>
          </w:p>
        </w:tc>
        <w:tc>
          <w:tcPr>
            <w:tcW w:w="1984" w:type="dxa"/>
            <w:shd w:val="clear" w:color="auto" w:fill="FFFFFF"/>
            <w:tcMar>
              <w:top w:w="30" w:type="dxa"/>
              <w:left w:w="45" w:type="dxa"/>
              <w:bottom w:w="30" w:type="dxa"/>
              <w:right w:w="45" w:type="dxa"/>
            </w:tcMar>
            <w:vAlign w:val="center"/>
          </w:tcPr>
          <w:p w14:paraId="32640B56" w14:textId="77777777" w:rsidR="00C274AC" w:rsidRPr="00782457" w:rsidRDefault="00C274AC" w:rsidP="00565497">
            <w:pPr>
              <w:jc w:val="both"/>
            </w:pPr>
            <w:r w:rsidRPr="00782457">
              <w:t>DUS DARS 971:2024, Măng tây tươi — Đặc điểm kỹ thuật, Ấn bản đầu tiên</w:t>
            </w:r>
          </w:p>
        </w:tc>
        <w:tc>
          <w:tcPr>
            <w:tcW w:w="6521" w:type="dxa"/>
            <w:shd w:val="clear" w:color="auto" w:fill="FFFFFF"/>
            <w:tcMar>
              <w:top w:w="30" w:type="dxa"/>
              <w:left w:w="45" w:type="dxa"/>
              <w:bottom w:w="30" w:type="dxa"/>
              <w:right w:w="45" w:type="dxa"/>
            </w:tcMar>
            <w:vAlign w:val="center"/>
          </w:tcPr>
          <w:p w14:paraId="4313A514" w14:textId="77777777" w:rsidR="00C274AC" w:rsidRPr="00782457" w:rsidRDefault="00C274AC" w:rsidP="00565497">
            <w:pPr>
              <w:spacing w:before="120"/>
              <w:jc w:val="both"/>
            </w:pPr>
            <w:r w:rsidRPr="00782457">
              <w:t xml:space="preserve">Tiêu chuẩn áp dụng cho chồi của các giống măng tây thương mại được trồng từ </w:t>
            </w:r>
            <w:r w:rsidRPr="00782457">
              <w:rPr>
                <w:i/>
              </w:rPr>
              <w:t>Asparagus officinalis</w:t>
            </w:r>
            <w:r w:rsidRPr="00782457">
              <w:t xml:space="preserve"> L. Không áp dụng đối với chế biến công nghiệp. Măng tây được phân loại thành bốn nhóm theo màu sắc:</w:t>
            </w:r>
          </w:p>
          <w:p w14:paraId="63B0CB00" w14:textId="77777777" w:rsidR="00C274AC" w:rsidRPr="00782457" w:rsidRDefault="00C274AC" w:rsidP="00565497">
            <w:pPr>
              <w:spacing w:before="120"/>
              <w:jc w:val="both"/>
            </w:pPr>
            <w:r w:rsidRPr="00782457">
              <w:t>(a) măng tây trắng;</w:t>
            </w:r>
          </w:p>
          <w:p w14:paraId="1068BDEF" w14:textId="77777777" w:rsidR="00C274AC" w:rsidRPr="00782457" w:rsidRDefault="00C274AC" w:rsidP="00565497">
            <w:pPr>
              <w:spacing w:before="120"/>
              <w:jc w:val="both"/>
            </w:pPr>
            <w:r w:rsidRPr="00782457">
              <w:t>(b) măng tây tím, ngọn có màu hồng và tím hoặc tím và một phần của thân</w:t>
            </w:r>
          </w:p>
          <w:p w14:paraId="1D4B21C3" w14:textId="77777777" w:rsidR="00C274AC" w:rsidRPr="00782457" w:rsidRDefault="00C274AC" w:rsidP="00565497">
            <w:pPr>
              <w:spacing w:before="120"/>
              <w:jc w:val="both"/>
            </w:pPr>
            <w:r w:rsidRPr="00782457">
              <w:t>(c) trắng;</w:t>
            </w:r>
          </w:p>
          <w:p w14:paraId="665B088F" w14:textId="77777777" w:rsidR="00C274AC" w:rsidRPr="00782457" w:rsidRDefault="00C274AC" w:rsidP="00565497">
            <w:pPr>
              <w:spacing w:before="120"/>
              <w:jc w:val="both"/>
            </w:pPr>
            <w:r w:rsidRPr="00782457">
              <w:t>(d) măng tây tím/xanh lá, một phần trong số đó có màu tím và xanh lá cây;</w:t>
            </w:r>
          </w:p>
          <w:p w14:paraId="4D64442B" w14:textId="77777777" w:rsidR="00C274AC" w:rsidRPr="00782457" w:rsidRDefault="00C274AC" w:rsidP="00565497">
            <w:pPr>
              <w:spacing w:before="120"/>
              <w:jc w:val="both"/>
            </w:pPr>
            <w:r w:rsidRPr="00782457">
              <w:t>(e) măng tây xanh có ngọn và hầu hết thân có màu xanh lá cây.</w:t>
            </w:r>
          </w:p>
        </w:tc>
      </w:tr>
      <w:tr w:rsidR="00C274AC" w:rsidRPr="00782457" w14:paraId="770E0330" w14:textId="77777777" w:rsidTr="00565497">
        <w:trPr>
          <w:trHeight w:val="283"/>
        </w:trPr>
        <w:tc>
          <w:tcPr>
            <w:tcW w:w="570" w:type="dxa"/>
            <w:shd w:val="clear" w:color="auto" w:fill="FFFFFF"/>
            <w:tcMar>
              <w:top w:w="30" w:type="dxa"/>
              <w:left w:w="45" w:type="dxa"/>
              <w:bottom w:w="30" w:type="dxa"/>
              <w:right w:w="45" w:type="dxa"/>
            </w:tcMar>
            <w:vAlign w:val="center"/>
          </w:tcPr>
          <w:p w14:paraId="554CB6BC"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7B0B31B2" w14:textId="77777777" w:rsidR="00C274AC" w:rsidRPr="00782457" w:rsidRDefault="00C274AC" w:rsidP="00565497">
            <w:pPr>
              <w:jc w:val="center"/>
            </w:pPr>
            <w:r w:rsidRPr="00782457">
              <w:t>G/SPS/N/UGA/390</w:t>
            </w:r>
          </w:p>
        </w:tc>
        <w:tc>
          <w:tcPr>
            <w:tcW w:w="1276" w:type="dxa"/>
            <w:shd w:val="clear" w:color="auto" w:fill="FFFFFF"/>
            <w:tcMar>
              <w:top w:w="30" w:type="dxa"/>
              <w:left w:w="45" w:type="dxa"/>
              <w:bottom w:w="30" w:type="dxa"/>
              <w:right w:w="45" w:type="dxa"/>
            </w:tcMar>
            <w:vAlign w:val="center"/>
          </w:tcPr>
          <w:p w14:paraId="777E6CFA" w14:textId="77777777" w:rsidR="00C274AC" w:rsidRPr="00782457" w:rsidRDefault="00C274AC" w:rsidP="00565497">
            <w:pPr>
              <w:jc w:val="center"/>
            </w:pPr>
            <w:r w:rsidRPr="00782457">
              <w:t>BVTV</w:t>
            </w:r>
          </w:p>
        </w:tc>
        <w:tc>
          <w:tcPr>
            <w:tcW w:w="1276" w:type="dxa"/>
            <w:shd w:val="clear" w:color="auto" w:fill="FFFFFF"/>
            <w:vAlign w:val="center"/>
          </w:tcPr>
          <w:p w14:paraId="4827A1A4"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3370DCEE" w14:textId="77777777" w:rsidR="00C274AC" w:rsidRPr="00782457" w:rsidRDefault="00C274AC" w:rsidP="00565497">
            <w:pPr>
              <w:jc w:val="center"/>
            </w:pPr>
            <w:r w:rsidRPr="00782457">
              <w:t>09/12/2024</w:t>
            </w:r>
          </w:p>
        </w:tc>
        <w:tc>
          <w:tcPr>
            <w:tcW w:w="1984" w:type="dxa"/>
            <w:shd w:val="clear" w:color="auto" w:fill="FFFFFF"/>
            <w:tcMar>
              <w:top w:w="30" w:type="dxa"/>
              <w:left w:w="45" w:type="dxa"/>
              <w:bottom w:w="30" w:type="dxa"/>
              <w:right w:w="45" w:type="dxa"/>
            </w:tcMar>
            <w:vAlign w:val="center"/>
          </w:tcPr>
          <w:p w14:paraId="0BD873D3" w14:textId="77777777" w:rsidR="00C274AC" w:rsidRPr="00782457" w:rsidRDefault="00C274AC" w:rsidP="00565497">
            <w:pPr>
              <w:jc w:val="both"/>
            </w:pPr>
            <w:r w:rsidRPr="00782457">
              <w:t>DUS DARS 973:2024, Cà tím tươi — Đặc điểm kỹ thuật, Ấn bản đầu tiên</w:t>
            </w:r>
          </w:p>
        </w:tc>
        <w:tc>
          <w:tcPr>
            <w:tcW w:w="6521" w:type="dxa"/>
            <w:shd w:val="clear" w:color="auto" w:fill="FFFFFF"/>
            <w:tcMar>
              <w:top w:w="30" w:type="dxa"/>
              <w:left w:w="45" w:type="dxa"/>
              <w:bottom w:w="30" w:type="dxa"/>
              <w:right w:w="45" w:type="dxa"/>
            </w:tcMar>
            <w:vAlign w:val="center"/>
          </w:tcPr>
          <w:p w14:paraId="09E02592" w14:textId="77777777" w:rsidR="00C274AC" w:rsidRPr="00782457" w:rsidRDefault="00C274AC" w:rsidP="00565497">
            <w:pPr>
              <w:spacing w:before="120"/>
              <w:jc w:val="both"/>
            </w:pPr>
            <w:r w:rsidRPr="00782457">
              <w:t xml:space="preserve">Bản thảo Tiêu chuẩn áp dụng cho cà tím của các giống được trồng từ </w:t>
            </w:r>
            <w:r w:rsidRPr="00782457">
              <w:rPr>
                <w:i/>
              </w:rPr>
              <w:t>Solanum melongena</w:t>
            </w:r>
            <w:r w:rsidRPr="00782457">
              <w:t xml:space="preserve"> L. var. </w:t>
            </w:r>
            <w:r w:rsidRPr="00782457">
              <w:rPr>
                <w:i/>
              </w:rPr>
              <w:t xml:space="preserve">esculentum, insanum </w:t>
            </w:r>
            <w:r w:rsidRPr="00782457">
              <w:t xml:space="preserve">và </w:t>
            </w:r>
            <w:r w:rsidRPr="00782457">
              <w:rPr>
                <w:i/>
              </w:rPr>
              <w:t>ovigerum</w:t>
            </w:r>
            <w:r w:rsidRPr="00782457">
              <w:t xml:space="preserve">, dùng cho mục đích thương mại, không áp dụng chế biến công nghiệp. Phân biệt thoe hình dạng: a) cà tím dài (bao gồm hình gậy, </w:t>
            </w:r>
            <w:r w:rsidRPr="00782457">
              <w:lastRenderedPageBreak/>
              <w:t>hình trụ, hình elip và hình quả lê); và b) cà tím globus/ cà tím tròn (bao gồm hình bầu dục)</w:t>
            </w:r>
          </w:p>
        </w:tc>
      </w:tr>
      <w:tr w:rsidR="00C274AC" w:rsidRPr="00782457" w14:paraId="558B0AFE" w14:textId="77777777" w:rsidTr="00565497">
        <w:trPr>
          <w:trHeight w:val="283"/>
        </w:trPr>
        <w:tc>
          <w:tcPr>
            <w:tcW w:w="570" w:type="dxa"/>
            <w:shd w:val="clear" w:color="auto" w:fill="FFFFFF"/>
            <w:tcMar>
              <w:top w:w="30" w:type="dxa"/>
              <w:left w:w="45" w:type="dxa"/>
              <w:bottom w:w="30" w:type="dxa"/>
              <w:right w:w="45" w:type="dxa"/>
            </w:tcMar>
            <w:vAlign w:val="center"/>
          </w:tcPr>
          <w:p w14:paraId="6F9D4EA2"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0DE82FC" w14:textId="77777777" w:rsidR="00C274AC" w:rsidRPr="00782457" w:rsidRDefault="00C274AC" w:rsidP="00565497">
            <w:pPr>
              <w:jc w:val="center"/>
            </w:pPr>
            <w:r w:rsidRPr="00782457">
              <w:t>G/SPS/N/UGA/389</w:t>
            </w:r>
          </w:p>
        </w:tc>
        <w:tc>
          <w:tcPr>
            <w:tcW w:w="1276" w:type="dxa"/>
            <w:shd w:val="clear" w:color="auto" w:fill="FFFFFF"/>
            <w:tcMar>
              <w:top w:w="30" w:type="dxa"/>
              <w:left w:w="45" w:type="dxa"/>
              <w:bottom w:w="30" w:type="dxa"/>
              <w:right w:w="45" w:type="dxa"/>
            </w:tcMar>
            <w:vAlign w:val="center"/>
          </w:tcPr>
          <w:p w14:paraId="7353A0D6" w14:textId="77777777" w:rsidR="00C274AC" w:rsidRPr="00782457" w:rsidRDefault="00C274AC" w:rsidP="00565497">
            <w:pPr>
              <w:jc w:val="center"/>
            </w:pPr>
            <w:r w:rsidRPr="00782457">
              <w:t>BVTV</w:t>
            </w:r>
          </w:p>
        </w:tc>
        <w:tc>
          <w:tcPr>
            <w:tcW w:w="1276" w:type="dxa"/>
            <w:shd w:val="clear" w:color="auto" w:fill="FFFFFF"/>
            <w:vAlign w:val="center"/>
          </w:tcPr>
          <w:p w14:paraId="6A4E20C9"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524CABBD" w14:textId="77777777" w:rsidR="00C274AC" w:rsidRPr="00782457" w:rsidRDefault="00C274AC" w:rsidP="00565497">
            <w:pPr>
              <w:jc w:val="center"/>
            </w:pPr>
            <w:r w:rsidRPr="00782457">
              <w:t>09/12/2024</w:t>
            </w:r>
          </w:p>
        </w:tc>
        <w:tc>
          <w:tcPr>
            <w:tcW w:w="1984" w:type="dxa"/>
            <w:shd w:val="clear" w:color="auto" w:fill="FFFFFF"/>
            <w:tcMar>
              <w:top w:w="30" w:type="dxa"/>
              <w:left w:w="45" w:type="dxa"/>
              <w:bottom w:w="30" w:type="dxa"/>
              <w:right w:w="45" w:type="dxa"/>
            </w:tcMar>
            <w:vAlign w:val="center"/>
          </w:tcPr>
          <w:p w14:paraId="62656100" w14:textId="77777777" w:rsidR="00C274AC" w:rsidRPr="00782457" w:rsidRDefault="00C274AC" w:rsidP="00565497">
            <w:pPr>
              <w:jc w:val="both"/>
            </w:pPr>
            <w:r w:rsidRPr="00782457">
              <w:t>DUS DARS 978:2024, Thì là tươi — Đặc điểm kỹ thuật, Ấn bản đầu tiên.</w:t>
            </w:r>
          </w:p>
        </w:tc>
        <w:tc>
          <w:tcPr>
            <w:tcW w:w="6521" w:type="dxa"/>
            <w:shd w:val="clear" w:color="auto" w:fill="FFFFFF"/>
            <w:tcMar>
              <w:top w:w="30" w:type="dxa"/>
              <w:left w:w="45" w:type="dxa"/>
              <w:bottom w:w="30" w:type="dxa"/>
              <w:right w:w="45" w:type="dxa"/>
            </w:tcMar>
            <w:vAlign w:val="center"/>
          </w:tcPr>
          <w:p w14:paraId="66473A0E" w14:textId="77777777" w:rsidR="00C274AC" w:rsidRPr="00782457" w:rsidRDefault="00C274AC" w:rsidP="00565497">
            <w:pPr>
              <w:spacing w:before="120"/>
              <w:jc w:val="both"/>
            </w:pPr>
            <w:r w:rsidRPr="00782457">
              <w:t xml:space="preserve">Bản dự thảo Tiêu chuẩn áp dụng cho cây thì là ngọt được trồng từ </w:t>
            </w:r>
            <w:r w:rsidRPr="00782457">
              <w:rPr>
                <w:i/>
              </w:rPr>
              <w:t>Foeniculum vulgare</w:t>
            </w:r>
            <w:r w:rsidRPr="00782457">
              <w:t xml:space="preserve"> Mill. Dùng cho mục đích thương mại, không áp dụng chế biến công nghiệp.</w:t>
            </w:r>
          </w:p>
        </w:tc>
      </w:tr>
      <w:tr w:rsidR="00C274AC" w:rsidRPr="00782457" w14:paraId="256A8B1A" w14:textId="77777777" w:rsidTr="00565497">
        <w:trPr>
          <w:trHeight w:val="283"/>
        </w:trPr>
        <w:tc>
          <w:tcPr>
            <w:tcW w:w="570" w:type="dxa"/>
            <w:shd w:val="clear" w:color="auto" w:fill="FFFFFF"/>
            <w:tcMar>
              <w:top w:w="30" w:type="dxa"/>
              <w:left w:w="45" w:type="dxa"/>
              <w:bottom w:w="30" w:type="dxa"/>
              <w:right w:w="45" w:type="dxa"/>
            </w:tcMar>
            <w:vAlign w:val="center"/>
          </w:tcPr>
          <w:p w14:paraId="52319F4B"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4B8E519" w14:textId="77777777" w:rsidR="00C274AC" w:rsidRPr="00782457" w:rsidRDefault="00C274AC" w:rsidP="00565497">
            <w:pPr>
              <w:jc w:val="center"/>
            </w:pPr>
            <w:r w:rsidRPr="00782457">
              <w:t>G/SPS/N/UGA/388</w:t>
            </w:r>
          </w:p>
        </w:tc>
        <w:tc>
          <w:tcPr>
            <w:tcW w:w="1276" w:type="dxa"/>
            <w:shd w:val="clear" w:color="auto" w:fill="FFFFFF"/>
            <w:tcMar>
              <w:top w:w="30" w:type="dxa"/>
              <w:left w:w="45" w:type="dxa"/>
              <w:bottom w:w="30" w:type="dxa"/>
              <w:right w:w="45" w:type="dxa"/>
            </w:tcMar>
            <w:vAlign w:val="center"/>
          </w:tcPr>
          <w:p w14:paraId="5439DCA7" w14:textId="77777777" w:rsidR="00C274AC" w:rsidRPr="00782457" w:rsidRDefault="00C274AC" w:rsidP="00565497">
            <w:pPr>
              <w:jc w:val="center"/>
            </w:pPr>
            <w:r w:rsidRPr="00782457">
              <w:t>BVTV</w:t>
            </w:r>
          </w:p>
        </w:tc>
        <w:tc>
          <w:tcPr>
            <w:tcW w:w="1276" w:type="dxa"/>
            <w:shd w:val="clear" w:color="auto" w:fill="FFFFFF"/>
            <w:vAlign w:val="center"/>
          </w:tcPr>
          <w:p w14:paraId="4AD2D413"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151EBBD7" w14:textId="77777777" w:rsidR="00C274AC" w:rsidRPr="00782457" w:rsidRDefault="00C274AC" w:rsidP="00565497">
            <w:pPr>
              <w:jc w:val="center"/>
            </w:pPr>
            <w:r w:rsidRPr="00782457">
              <w:t>09/12/2024</w:t>
            </w:r>
          </w:p>
        </w:tc>
        <w:tc>
          <w:tcPr>
            <w:tcW w:w="1984" w:type="dxa"/>
            <w:shd w:val="clear" w:color="auto" w:fill="FFFFFF"/>
            <w:tcMar>
              <w:top w:w="30" w:type="dxa"/>
              <w:left w:w="45" w:type="dxa"/>
              <w:bottom w:w="30" w:type="dxa"/>
              <w:right w:w="45" w:type="dxa"/>
            </w:tcMar>
          </w:tcPr>
          <w:p w14:paraId="5718DFE6" w14:textId="77777777" w:rsidR="00C274AC" w:rsidRPr="00782457" w:rsidRDefault="00C274AC" w:rsidP="00565497">
            <w:pPr>
              <w:jc w:val="both"/>
            </w:pPr>
            <w:r w:rsidRPr="00782457">
              <w:t>DUS DARS 979:2024, Tỏi tươi — Đặc điểm kỹ thuật, Ấn bản đầu tiên</w:t>
            </w:r>
          </w:p>
        </w:tc>
        <w:tc>
          <w:tcPr>
            <w:tcW w:w="6521" w:type="dxa"/>
            <w:shd w:val="clear" w:color="auto" w:fill="FFFFFF"/>
            <w:tcMar>
              <w:top w:w="30" w:type="dxa"/>
              <w:left w:w="45" w:type="dxa"/>
              <w:bottom w:w="30" w:type="dxa"/>
              <w:right w:w="45" w:type="dxa"/>
            </w:tcMar>
          </w:tcPr>
          <w:p w14:paraId="70526E9E" w14:textId="77777777" w:rsidR="00C274AC" w:rsidRPr="00782457" w:rsidRDefault="00C274AC" w:rsidP="00565497">
            <w:pPr>
              <w:spacing w:before="120"/>
              <w:jc w:val="both"/>
            </w:pPr>
            <w:r w:rsidRPr="00782457">
              <w:rPr>
                <w:noProof/>
              </w:rPr>
              <w:t xml:space="preserve">Dự thảo Tiêu chuẩn Uganda áp dụng cho tỏi thuộc các giống trồng từ </w:t>
            </w:r>
            <w:r w:rsidRPr="00782457">
              <w:rPr>
                <w:i/>
                <w:noProof/>
              </w:rPr>
              <w:t>Allium sativum var</w:t>
            </w:r>
            <w:r w:rsidRPr="00782457">
              <w:rPr>
                <w:noProof/>
              </w:rPr>
              <w:t xml:space="preserve">. </w:t>
            </w:r>
            <w:r w:rsidRPr="00782457">
              <w:rPr>
                <w:i/>
                <w:noProof/>
              </w:rPr>
              <w:t>sativum</w:t>
            </w:r>
            <w:r w:rsidRPr="00782457">
              <w:rPr>
                <w:noProof/>
              </w:rPr>
              <w:t xml:space="preserve"> L. để cung cấp dưới dạng tỏi tươi, bán khô hoặc khô cho người tiêu dùng, không bao gồm tỏi xanh có lá và tép chưa phát triển cũng như tỏi dùng để chế biến công nghiệp. Củ tỏi có thể bao gồm nhiều hoặc một tép ("tỏi đơn").</w:t>
            </w:r>
          </w:p>
        </w:tc>
      </w:tr>
      <w:tr w:rsidR="00C274AC" w:rsidRPr="00782457" w14:paraId="58061076" w14:textId="77777777" w:rsidTr="00565497">
        <w:trPr>
          <w:trHeight w:val="283"/>
        </w:trPr>
        <w:tc>
          <w:tcPr>
            <w:tcW w:w="570" w:type="dxa"/>
            <w:shd w:val="clear" w:color="auto" w:fill="FFFFFF"/>
            <w:tcMar>
              <w:top w:w="30" w:type="dxa"/>
              <w:left w:w="45" w:type="dxa"/>
              <w:bottom w:w="30" w:type="dxa"/>
              <w:right w:w="45" w:type="dxa"/>
            </w:tcMar>
            <w:vAlign w:val="center"/>
          </w:tcPr>
          <w:p w14:paraId="036726E9"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74C708B" w14:textId="77777777" w:rsidR="00C274AC" w:rsidRPr="00782457" w:rsidRDefault="00C274AC" w:rsidP="00565497">
            <w:pPr>
              <w:jc w:val="center"/>
            </w:pPr>
            <w:r w:rsidRPr="00782457">
              <w:t>G/SPS/N/UGA/387</w:t>
            </w:r>
          </w:p>
        </w:tc>
        <w:tc>
          <w:tcPr>
            <w:tcW w:w="1276" w:type="dxa"/>
            <w:shd w:val="clear" w:color="auto" w:fill="FFFFFF"/>
            <w:tcMar>
              <w:top w:w="30" w:type="dxa"/>
              <w:left w:w="45" w:type="dxa"/>
              <w:bottom w:w="30" w:type="dxa"/>
              <w:right w:w="45" w:type="dxa"/>
            </w:tcMar>
            <w:vAlign w:val="center"/>
          </w:tcPr>
          <w:p w14:paraId="3A864B4E" w14:textId="77777777" w:rsidR="00C274AC" w:rsidRPr="00782457" w:rsidRDefault="00C274AC" w:rsidP="00565497">
            <w:pPr>
              <w:jc w:val="center"/>
            </w:pPr>
            <w:r w:rsidRPr="00782457">
              <w:t>BVTV</w:t>
            </w:r>
          </w:p>
        </w:tc>
        <w:tc>
          <w:tcPr>
            <w:tcW w:w="1276" w:type="dxa"/>
            <w:shd w:val="clear" w:color="auto" w:fill="FFFFFF"/>
            <w:vAlign w:val="center"/>
          </w:tcPr>
          <w:p w14:paraId="4D03BBC3"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23470C2C" w14:textId="77777777" w:rsidR="00C274AC" w:rsidRPr="00782457" w:rsidRDefault="00C274AC" w:rsidP="00565497">
            <w:pPr>
              <w:jc w:val="center"/>
            </w:pPr>
            <w:r w:rsidRPr="00782457">
              <w:t>09/12/2024</w:t>
            </w:r>
          </w:p>
        </w:tc>
        <w:tc>
          <w:tcPr>
            <w:tcW w:w="1984" w:type="dxa"/>
            <w:shd w:val="clear" w:color="auto" w:fill="FFFFFF"/>
            <w:tcMar>
              <w:top w:w="30" w:type="dxa"/>
              <w:left w:w="45" w:type="dxa"/>
              <w:bottom w:w="30" w:type="dxa"/>
              <w:right w:w="45" w:type="dxa"/>
            </w:tcMar>
          </w:tcPr>
          <w:p w14:paraId="77AAAFC6" w14:textId="77777777" w:rsidR="00C274AC" w:rsidRPr="00782457" w:rsidRDefault="00C274AC" w:rsidP="00565497">
            <w:pPr>
              <w:jc w:val="both"/>
            </w:pPr>
            <w:r w:rsidRPr="00782457">
              <w:t xml:space="preserve">DUS DARS 981:2024, Tỏi tây tươi </w:t>
            </w:r>
            <w:r>
              <w:t>-</w:t>
            </w:r>
            <w:r w:rsidRPr="00782457">
              <w:t xml:space="preserve"> Đặc điểm kỹ thuật, Ấn bản đầu tiên</w:t>
            </w:r>
          </w:p>
        </w:tc>
        <w:tc>
          <w:tcPr>
            <w:tcW w:w="6521" w:type="dxa"/>
            <w:shd w:val="clear" w:color="auto" w:fill="FFFFFF"/>
            <w:tcMar>
              <w:top w:w="30" w:type="dxa"/>
              <w:left w:w="45" w:type="dxa"/>
              <w:bottom w:w="30" w:type="dxa"/>
              <w:right w:w="45" w:type="dxa"/>
            </w:tcMar>
          </w:tcPr>
          <w:p w14:paraId="6A263D2E" w14:textId="77777777" w:rsidR="00C274AC" w:rsidRPr="00782457" w:rsidRDefault="00C274AC" w:rsidP="00565497">
            <w:pPr>
              <w:spacing w:before="120"/>
              <w:jc w:val="both"/>
            </w:pPr>
            <w:r w:rsidRPr="00782457">
              <w:rPr>
                <w:noProof/>
              </w:rPr>
              <w:t xml:space="preserve">Dự thảo Tiêu chuẩn Uganda áp dụng cho tỏi tây thuộc các giống trồng từ </w:t>
            </w:r>
            <w:r w:rsidRPr="00782457">
              <w:rPr>
                <w:i/>
                <w:noProof/>
              </w:rPr>
              <w:t>Allium porrum</w:t>
            </w:r>
            <w:r w:rsidRPr="00782457">
              <w:rPr>
                <w:noProof/>
              </w:rPr>
              <w:t xml:space="preserve"> L. để cung cấp dưới dạng tỏi tươi cho người tiêu dùng, không bao gồm tỏi tây để chế biến công nghiệp.</w:t>
            </w:r>
          </w:p>
        </w:tc>
      </w:tr>
      <w:tr w:rsidR="00C274AC" w:rsidRPr="00782457" w14:paraId="04F42684" w14:textId="77777777" w:rsidTr="00565497">
        <w:trPr>
          <w:trHeight w:val="283"/>
        </w:trPr>
        <w:tc>
          <w:tcPr>
            <w:tcW w:w="570" w:type="dxa"/>
            <w:shd w:val="clear" w:color="auto" w:fill="FFFFFF"/>
            <w:tcMar>
              <w:top w:w="30" w:type="dxa"/>
              <w:left w:w="45" w:type="dxa"/>
              <w:bottom w:w="30" w:type="dxa"/>
              <w:right w:w="45" w:type="dxa"/>
            </w:tcMar>
            <w:vAlign w:val="center"/>
          </w:tcPr>
          <w:p w14:paraId="7BB25747"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3CB4BE3" w14:textId="77777777" w:rsidR="00C274AC" w:rsidRPr="00782457" w:rsidRDefault="00C274AC" w:rsidP="00565497">
            <w:pPr>
              <w:jc w:val="center"/>
            </w:pPr>
            <w:r w:rsidRPr="00782457">
              <w:t>G/SPS/N/UGA/386</w:t>
            </w:r>
          </w:p>
        </w:tc>
        <w:tc>
          <w:tcPr>
            <w:tcW w:w="1276" w:type="dxa"/>
            <w:shd w:val="clear" w:color="auto" w:fill="FFFFFF"/>
            <w:tcMar>
              <w:top w:w="30" w:type="dxa"/>
              <w:left w:w="45" w:type="dxa"/>
              <w:bottom w:w="30" w:type="dxa"/>
              <w:right w:w="45" w:type="dxa"/>
            </w:tcMar>
            <w:vAlign w:val="center"/>
          </w:tcPr>
          <w:p w14:paraId="292AF824" w14:textId="77777777" w:rsidR="00C274AC" w:rsidRPr="00782457" w:rsidRDefault="00C274AC" w:rsidP="00565497">
            <w:pPr>
              <w:jc w:val="center"/>
            </w:pPr>
            <w:r w:rsidRPr="00782457">
              <w:t>BVTV</w:t>
            </w:r>
          </w:p>
        </w:tc>
        <w:tc>
          <w:tcPr>
            <w:tcW w:w="1276" w:type="dxa"/>
            <w:shd w:val="clear" w:color="auto" w:fill="FFFFFF"/>
            <w:vAlign w:val="center"/>
          </w:tcPr>
          <w:p w14:paraId="707E4B27"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3815FB59" w14:textId="77777777" w:rsidR="00C274AC" w:rsidRPr="00782457" w:rsidRDefault="00C274AC" w:rsidP="00565497">
            <w:pPr>
              <w:jc w:val="center"/>
            </w:pPr>
            <w:r w:rsidRPr="00782457">
              <w:t>09/12/2024</w:t>
            </w:r>
          </w:p>
        </w:tc>
        <w:tc>
          <w:tcPr>
            <w:tcW w:w="1984" w:type="dxa"/>
            <w:shd w:val="clear" w:color="auto" w:fill="FFFFFF"/>
            <w:tcMar>
              <w:top w:w="30" w:type="dxa"/>
              <w:left w:w="45" w:type="dxa"/>
              <w:bottom w:w="30" w:type="dxa"/>
              <w:right w:w="45" w:type="dxa"/>
            </w:tcMar>
          </w:tcPr>
          <w:p w14:paraId="3E5859A0" w14:textId="77777777" w:rsidR="00C274AC" w:rsidRPr="00782457" w:rsidRDefault="00C274AC" w:rsidP="00565497">
            <w:pPr>
              <w:jc w:val="both"/>
            </w:pPr>
            <w:r w:rsidRPr="00782457">
              <w:t xml:space="preserve">DUS DARS 984:2024, Cần tây tươi </w:t>
            </w:r>
            <w:r>
              <w:t>-</w:t>
            </w:r>
            <w:r w:rsidRPr="00782457">
              <w:t xml:space="preserve"> Đặc điểm kỹ thuật, Ấn bản đầu tiên</w:t>
            </w:r>
          </w:p>
        </w:tc>
        <w:tc>
          <w:tcPr>
            <w:tcW w:w="6521" w:type="dxa"/>
            <w:shd w:val="clear" w:color="auto" w:fill="FFFFFF"/>
            <w:tcMar>
              <w:top w:w="30" w:type="dxa"/>
              <w:left w:w="45" w:type="dxa"/>
              <w:bottom w:w="30" w:type="dxa"/>
              <w:right w:w="45" w:type="dxa"/>
            </w:tcMar>
          </w:tcPr>
          <w:p w14:paraId="5E73363A" w14:textId="77777777" w:rsidR="00C274AC" w:rsidRPr="00782457" w:rsidRDefault="00C274AC" w:rsidP="00565497">
            <w:pPr>
              <w:spacing w:before="120"/>
              <w:jc w:val="both"/>
            </w:pPr>
            <w:r w:rsidRPr="00782457">
              <w:rPr>
                <w:noProof/>
              </w:rPr>
              <w:t xml:space="preserve">Dự thảo Tiêu chuẩn Uganda áp dụng cho cần tây thuộc các giống trồng từ </w:t>
            </w:r>
            <w:r w:rsidRPr="00782457">
              <w:rPr>
                <w:i/>
                <w:noProof/>
              </w:rPr>
              <w:t>Apium graveolens</w:t>
            </w:r>
            <w:r w:rsidRPr="00782457">
              <w:rPr>
                <w:noProof/>
              </w:rPr>
              <w:t xml:space="preserve"> L. </w:t>
            </w:r>
            <w:r w:rsidRPr="00782457">
              <w:rPr>
                <w:i/>
                <w:noProof/>
              </w:rPr>
              <w:t xml:space="preserve">var. </w:t>
            </w:r>
            <w:r w:rsidRPr="00872081">
              <w:rPr>
                <w:noProof/>
              </w:rPr>
              <w:t>dulce Mill.</w:t>
            </w:r>
            <w:r w:rsidRPr="00782457">
              <w:rPr>
                <w:noProof/>
              </w:rPr>
              <w:t xml:space="preserve"> để cung cấp dưới dạng cần tây tươi cho người tiêu dùng, không bao gồm cần tây để chế biến công nghiệp.</w:t>
            </w:r>
          </w:p>
        </w:tc>
      </w:tr>
      <w:tr w:rsidR="00C274AC" w:rsidRPr="00782457" w14:paraId="4F0E3136" w14:textId="77777777" w:rsidTr="00565497">
        <w:trPr>
          <w:trHeight w:val="283"/>
        </w:trPr>
        <w:tc>
          <w:tcPr>
            <w:tcW w:w="570" w:type="dxa"/>
            <w:shd w:val="clear" w:color="auto" w:fill="FFFFFF"/>
            <w:tcMar>
              <w:top w:w="30" w:type="dxa"/>
              <w:left w:w="45" w:type="dxa"/>
              <w:bottom w:w="30" w:type="dxa"/>
              <w:right w:w="45" w:type="dxa"/>
            </w:tcMar>
            <w:vAlign w:val="center"/>
          </w:tcPr>
          <w:p w14:paraId="25764875"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5C67450" w14:textId="77777777" w:rsidR="00C274AC" w:rsidRPr="00782457" w:rsidRDefault="00C274AC" w:rsidP="00565497">
            <w:pPr>
              <w:jc w:val="center"/>
            </w:pPr>
            <w:r w:rsidRPr="00782457">
              <w:t>G/SPS/N/UGA/385</w:t>
            </w:r>
          </w:p>
        </w:tc>
        <w:tc>
          <w:tcPr>
            <w:tcW w:w="1276" w:type="dxa"/>
            <w:shd w:val="clear" w:color="auto" w:fill="FFFFFF"/>
            <w:tcMar>
              <w:top w:w="30" w:type="dxa"/>
              <w:left w:w="45" w:type="dxa"/>
              <w:bottom w:w="30" w:type="dxa"/>
              <w:right w:w="45" w:type="dxa"/>
            </w:tcMar>
            <w:vAlign w:val="center"/>
          </w:tcPr>
          <w:p w14:paraId="696909A9" w14:textId="77777777" w:rsidR="00C274AC" w:rsidRPr="00782457" w:rsidRDefault="00C274AC" w:rsidP="00565497">
            <w:pPr>
              <w:jc w:val="center"/>
            </w:pPr>
            <w:r w:rsidRPr="00782457">
              <w:t>BVTV</w:t>
            </w:r>
          </w:p>
        </w:tc>
        <w:tc>
          <w:tcPr>
            <w:tcW w:w="1276" w:type="dxa"/>
            <w:shd w:val="clear" w:color="auto" w:fill="FFFFFF"/>
            <w:vAlign w:val="center"/>
          </w:tcPr>
          <w:p w14:paraId="7DA4881C"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2C0693B5" w14:textId="77777777" w:rsidR="00C274AC" w:rsidRPr="00782457" w:rsidRDefault="00C274AC" w:rsidP="00565497">
            <w:pPr>
              <w:jc w:val="center"/>
            </w:pPr>
            <w:r w:rsidRPr="00782457">
              <w:t>09/12/2024</w:t>
            </w:r>
          </w:p>
        </w:tc>
        <w:tc>
          <w:tcPr>
            <w:tcW w:w="1984" w:type="dxa"/>
            <w:shd w:val="clear" w:color="auto" w:fill="FFFFFF"/>
            <w:tcMar>
              <w:top w:w="30" w:type="dxa"/>
              <w:left w:w="45" w:type="dxa"/>
              <w:bottom w:w="30" w:type="dxa"/>
              <w:right w:w="45" w:type="dxa"/>
            </w:tcMar>
            <w:vAlign w:val="center"/>
          </w:tcPr>
          <w:p w14:paraId="135D5236" w14:textId="77777777" w:rsidR="00C274AC" w:rsidRPr="00782457" w:rsidRDefault="00C274AC" w:rsidP="00565497">
            <w:pPr>
              <w:jc w:val="both"/>
            </w:pPr>
            <w:r w:rsidRPr="00782457">
              <w:t xml:space="preserve">DUS DARS 985:2024, Đại hoàng tươi </w:t>
            </w:r>
            <w:r>
              <w:t>-</w:t>
            </w:r>
            <w:r w:rsidRPr="00782457">
              <w:t xml:space="preserve"> </w:t>
            </w:r>
            <w:r w:rsidRPr="00782457">
              <w:rPr>
                <w:lang w:val="vi"/>
              </w:rPr>
              <w:t>Thông số</w:t>
            </w:r>
            <w:r w:rsidRPr="00782457">
              <w:t xml:space="preserve"> kỹ thuật, Ấn bản đầu tiên</w:t>
            </w:r>
          </w:p>
        </w:tc>
        <w:tc>
          <w:tcPr>
            <w:tcW w:w="6521" w:type="dxa"/>
            <w:shd w:val="clear" w:color="auto" w:fill="FFFFFF"/>
            <w:tcMar>
              <w:top w:w="30" w:type="dxa"/>
              <w:left w:w="45" w:type="dxa"/>
              <w:bottom w:w="30" w:type="dxa"/>
              <w:right w:w="45" w:type="dxa"/>
            </w:tcMar>
            <w:vAlign w:val="center"/>
          </w:tcPr>
          <w:p w14:paraId="7E2791B8" w14:textId="77777777" w:rsidR="00C274AC" w:rsidRPr="00782457" w:rsidRDefault="00C274AC" w:rsidP="00565497">
            <w:pPr>
              <w:spacing w:before="120"/>
              <w:jc w:val="both"/>
            </w:pPr>
            <w:r w:rsidRPr="00782457">
              <w:t>Tiêu chuẩn áp dụng cho cuống lá đại hoàng được trồng từ</w:t>
            </w:r>
            <w:r w:rsidRPr="00782457">
              <w:rPr>
                <w:lang w:val="vi"/>
              </w:rPr>
              <w:t xml:space="preserve"> giống cây</w:t>
            </w:r>
            <w:r w:rsidRPr="00782457">
              <w:t xml:space="preserve"> </w:t>
            </w:r>
            <w:r w:rsidRPr="00782457">
              <w:rPr>
                <w:i/>
              </w:rPr>
              <w:t>Rheum rhaponticum</w:t>
            </w:r>
            <w:r w:rsidRPr="00782457">
              <w:t xml:space="preserve"> L. </w:t>
            </w:r>
            <w:r w:rsidRPr="00782457">
              <w:rPr>
                <w:lang w:val="vi"/>
              </w:rPr>
              <w:t>nhằm</w:t>
            </w:r>
            <w:r w:rsidRPr="00782457">
              <w:t xml:space="preserve"> cung cấp tươi cho người tiêu dùng, không bao gồm để</w:t>
            </w:r>
            <w:r w:rsidRPr="00782457">
              <w:rPr>
                <w:lang w:val="vi"/>
              </w:rPr>
              <w:t xml:space="preserve"> </w:t>
            </w:r>
            <w:r w:rsidRPr="00782457">
              <w:t>chế biến.</w:t>
            </w:r>
          </w:p>
        </w:tc>
      </w:tr>
      <w:tr w:rsidR="00C274AC" w:rsidRPr="00782457" w14:paraId="45B386D1" w14:textId="77777777" w:rsidTr="00565497">
        <w:trPr>
          <w:trHeight w:val="283"/>
        </w:trPr>
        <w:tc>
          <w:tcPr>
            <w:tcW w:w="570" w:type="dxa"/>
            <w:shd w:val="clear" w:color="auto" w:fill="FFFFFF"/>
            <w:tcMar>
              <w:top w:w="30" w:type="dxa"/>
              <w:left w:w="45" w:type="dxa"/>
              <w:bottom w:w="30" w:type="dxa"/>
              <w:right w:w="45" w:type="dxa"/>
            </w:tcMar>
            <w:vAlign w:val="center"/>
          </w:tcPr>
          <w:p w14:paraId="6E82B7B6"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7CEABD1" w14:textId="77777777" w:rsidR="00C274AC" w:rsidRPr="00782457" w:rsidRDefault="00C274AC" w:rsidP="00565497">
            <w:pPr>
              <w:jc w:val="center"/>
            </w:pPr>
            <w:r w:rsidRPr="00782457">
              <w:t>G/SPS/N/UGA/384</w:t>
            </w:r>
          </w:p>
        </w:tc>
        <w:tc>
          <w:tcPr>
            <w:tcW w:w="1276" w:type="dxa"/>
            <w:shd w:val="clear" w:color="auto" w:fill="FFFFFF"/>
            <w:tcMar>
              <w:top w:w="30" w:type="dxa"/>
              <w:left w:w="45" w:type="dxa"/>
              <w:bottom w:w="30" w:type="dxa"/>
              <w:right w:w="45" w:type="dxa"/>
            </w:tcMar>
            <w:vAlign w:val="center"/>
          </w:tcPr>
          <w:p w14:paraId="3EA23D94" w14:textId="77777777" w:rsidR="00C274AC" w:rsidRPr="00782457" w:rsidRDefault="00C274AC" w:rsidP="00565497">
            <w:pPr>
              <w:jc w:val="center"/>
            </w:pPr>
            <w:r w:rsidRPr="00782457">
              <w:t>BVTV</w:t>
            </w:r>
          </w:p>
        </w:tc>
        <w:tc>
          <w:tcPr>
            <w:tcW w:w="1276" w:type="dxa"/>
            <w:shd w:val="clear" w:color="auto" w:fill="FFFFFF"/>
            <w:vAlign w:val="center"/>
          </w:tcPr>
          <w:p w14:paraId="712129A2" w14:textId="77777777" w:rsidR="00C274AC" w:rsidRPr="00782457" w:rsidRDefault="00C274AC" w:rsidP="00565497">
            <w:pPr>
              <w:jc w:val="center"/>
            </w:pPr>
            <w:r w:rsidRPr="00782457">
              <w:t>Uganda</w:t>
            </w:r>
          </w:p>
        </w:tc>
        <w:tc>
          <w:tcPr>
            <w:tcW w:w="1276" w:type="dxa"/>
            <w:shd w:val="clear" w:color="auto" w:fill="FFFFFF"/>
            <w:tcMar>
              <w:top w:w="30" w:type="dxa"/>
              <w:left w:w="45" w:type="dxa"/>
              <w:bottom w:w="30" w:type="dxa"/>
              <w:right w:w="45" w:type="dxa"/>
            </w:tcMar>
            <w:vAlign w:val="center"/>
          </w:tcPr>
          <w:p w14:paraId="20472803" w14:textId="77777777" w:rsidR="00C274AC" w:rsidRPr="00782457" w:rsidRDefault="00C274AC" w:rsidP="00565497">
            <w:pPr>
              <w:jc w:val="center"/>
            </w:pPr>
            <w:r w:rsidRPr="00782457">
              <w:t>09/12/2024</w:t>
            </w:r>
          </w:p>
        </w:tc>
        <w:tc>
          <w:tcPr>
            <w:tcW w:w="1984" w:type="dxa"/>
            <w:shd w:val="clear" w:color="auto" w:fill="FFFFFF"/>
            <w:tcMar>
              <w:top w:w="30" w:type="dxa"/>
              <w:left w:w="45" w:type="dxa"/>
              <w:bottom w:w="30" w:type="dxa"/>
              <w:right w:w="45" w:type="dxa"/>
            </w:tcMar>
            <w:vAlign w:val="center"/>
          </w:tcPr>
          <w:p w14:paraId="64D6ADD0" w14:textId="77777777" w:rsidR="00C274AC" w:rsidRPr="00782457" w:rsidRDefault="00C274AC" w:rsidP="00565497">
            <w:pPr>
              <w:jc w:val="both"/>
            </w:pPr>
            <w:r w:rsidRPr="00782457">
              <w:t xml:space="preserve">DUS DARS 943:2024, Cải </w:t>
            </w:r>
            <w:r w:rsidRPr="00782457">
              <w:rPr>
                <w:lang w:val="vi"/>
              </w:rPr>
              <w:t xml:space="preserve">rổ hoặc súp lơ </w:t>
            </w:r>
            <w:r w:rsidRPr="00782457">
              <w:t xml:space="preserve">xanh </w:t>
            </w:r>
            <w:r w:rsidRPr="00782457">
              <w:rPr>
                <w:lang w:val="vi"/>
              </w:rPr>
              <w:lastRenderedPageBreak/>
              <w:t>tươi</w:t>
            </w:r>
            <w:r w:rsidRPr="00782457">
              <w:t xml:space="preserve"> — </w:t>
            </w:r>
            <w:r w:rsidRPr="00782457">
              <w:rPr>
                <w:lang w:val="vi"/>
              </w:rPr>
              <w:t>Thông số</w:t>
            </w:r>
            <w:r w:rsidRPr="00782457">
              <w:t xml:space="preserve"> kỹ thuật, Ấn bản đầu tiên</w:t>
            </w:r>
          </w:p>
        </w:tc>
        <w:tc>
          <w:tcPr>
            <w:tcW w:w="6521" w:type="dxa"/>
            <w:shd w:val="clear" w:color="auto" w:fill="FFFFFF"/>
            <w:tcMar>
              <w:top w:w="30" w:type="dxa"/>
              <w:left w:w="45" w:type="dxa"/>
              <w:bottom w:w="30" w:type="dxa"/>
              <w:right w:w="45" w:type="dxa"/>
            </w:tcMar>
            <w:vAlign w:val="center"/>
          </w:tcPr>
          <w:p w14:paraId="1AD703A5" w14:textId="77777777" w:rsidR="00C274AC" w:rsidRPr="00782457" w:rsidRDefault="00C274AC" w:rsidP="00565497">
            <w:pPr>
              <w:spacing w:before="120"/>
              <w:jc w:val="both"/>
              <w:rPr>
                <w:noProof/>
              </w:rPr>
            </w:pPr>
            <w:r w:rsidRPr="00782457">
              <w:rPr>
                <w:lang w:val="vi"/>
              </w:rPr>
              <w:lastRenderedPageBreak/>
              <w:t>Dự</w:t>
            </w:r>
            <w:r w:rsidRPr="00782457">
              <w:t xml:space="preserve"> thảo Tiêu chuẩn áp dụng cho </w:t>
            </w:r>
            <w:r w:rsidRPr="00782457">
              <w:rPr>
                <w:lang w:val="vi"/>
              </w:rPr>
              <w:t>rau cải rổ hoặc súp lơ xanh</w:t>
            </w:r>
            <w:r w:rsidRPr="00782457">
              <w:t xml:space="preserve">, hoặc hỗn hợp của cả hai có thể gồm lá hoặc các bộ phận của lá, cây hoặc hỗn hợp lá và cây, được trồng từ </w:t>
            </w:r>
            <w:r w:rsidRPr="00782457">
              <w:rPr>
                <w:i/>
              </w:rPr>
              <w:t>Brassica oleracea</w:t>
            </w:r>
            <w:r w:rsidRPr="00782457">
              <w:t xml:space="preserve"> </w:t>
            </w:r>
            <w:r w:rsidRPr="00782457">
              <w:rPr>
                <w:lang w:val="vi"/>
              </w:rPr>
              <w:t xml:space="preserve">(nhóm </w:t>
            </w:r>
            <w:r w:rsidRPr="00782457">
              <w:rPr>
                <w:i/>
              </w:rPr>
              <w:t>botrytis</w:t>
            </w:r>
            <w:r w:rsidRPr="00782457">
              <w:rPr>
                <w:lang w:val="vi"/>
              </w:rPr>
              <w:t>)</w:t>
            </w:r>
            <w:r w:rsidRPr="00782457">
              <w:t xml:space="preserve">; </w:t>
            </w:r>
            <w:r w:rsidRPr="00782457">
              <w:lastRenderedPageBreak/>
              <w:t xml:space="preserve">phân nhóm </w:t>
            </w:r>
            <w:r w:rsidRPr="00782457">
              <w:rPr>
                <w:i/>
              </w:rPr>
              <w:t>cymosa</w:t>
            </w:r>
            <w:r w:rsidRPr="00782457">
              <w:t xml:space="preserve"> (</w:t>
            </w:r>
            <w:r w:rsidRPr="00782457">
              <w:rPr>
                <w:i/>
              </w:rPr>
              <w:t>italica</w:t>
            </w:r>
            <w:r w:rsidRPr="00782457">
              <w:t>) (</w:t>
            </w:r>
            <w:r w:rsidRPr="00782457">
              <w:rPr>
                <w:lang w:val="vi"/>
              </w:rPr>
              <w:t>súp lơ xanh</w:t>
            </w:r>
            <w:r w:rsidRPr="00782457">
              <w:t xml:space="preserve">) và </w:t>
            </w:r>
            <w:r w:rsidRPr="00782457">
              <w:rPr>
                <w:i/>
              </w:rPr>
              <w:t>Brassica oleracea</w:t>
            </w:r>
            <w:r w:rsidRPr="00782457">
              <w:t xml:space="preserve"> </w:t>
            </w:r>
            <w:r w:rsidRPr="00782457">
              <w:rPr>
                <w:lang w:val="vi"/>
              </w:rPr>
              <w:t xml:space="preserve">(nhóm </w:t>
            </w:r>
            <w:r w:rsidRPr="00782457">
              <w:rPr>
                <w:i/>
              </w:rPr>
              <w:t>acephala</w:t>
            </w:r>
            <w:r w:rsidRPr="00782457">
              <w:rPr>
                <w:lang w:val="vi"/>
              </w:rPr>
              <w:t>)</w:t>
            </w:r>
            <w:r w:rsidRPr="00782457">
              <w:t xml:space="preserve">; phân nhóm </w:t>
            </w:r>
            <w:r w:rsidRPr="00782457">
              <w:rPr>
                <w:i/>
              </w:rPr>
              <w:t>laciniata</w:t>
            </w:r>
            <w:r w:rsidRPr="00782457">
              <w:t xml:space="preserve">, cho </w:t>
            </w:r>
            <w:r w:rsidRPr="00782457">
              <w:rPr>
                <w:lang w:val="vi"/>
              </w:rPr>
              <w:t xml:space="preserve">con </w:t>
            </w:r>
            <w:r w:rsidRPr="00782457">
              <w:t>người</w:t>
            </w:r>
            <w:r w:rsidRPr="00782457">
              <w:rPr>
                <w:lang w:val="vi"/>
              </w:rPr>
              <w:t xml:space="preserve"> tiêu dùng</w:t>
            </w:r>
            <w:r w:rsidRPr="00782457">
              <w:t>.</w:t>
            </w:r>
          </w:p>
        </w:tc>
      </w:tr>
      <w:tr w:rsidR="00C274AC" w:rsidRPr="00782457" w14:paraId="457DED1E" w14:textId="77777777" w:rsidTr="00565497">
        <w:trPr>
          <w:trHeight w:val="283"/>
        </w:trPr>
        <w:tc>
          <w:tcPr>
            <w:tcW w:w="570" w:type="dxa"/>
            <w:shd w:val="clear" w:color="auto" w:fill="FFFFFF"/>
            <w:tcMar>
              <w:top w:w="30" w:type="dxa"/>
              <w:left w:w="45" w:type="dxa"/>
              <w:bottom w:w="30" w:type="dxa"/>
              <w:right w:w="45" w:type="dxa"/>
            </w:tcMar>
            <w:vAlign w:val="center"/>
          </w:tcPr>
          <w:p w14:paraId="1347CA68"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42CC063" w14:textId="77777777" w:rsidR="00C274AC" w:rsidRPr="00782457" w:rsidRDefault="00C274AC" w:rsidP="00565497">
            <w:pPr>
              <w:jc w:val="center"/>
            </w:pPr>
            <w:r w:rsidRPr="00782457">
              <w:t>G/SPS/N/BRA/2360</w:t>
            </w:r>
          </w:p>
        </w:tc>
        <w:tc>
          <w:tcPr>
            <w:tcW w:w="1276" w:type="dxa"/>
            <w:shd w:val="clear" w:color="auto" w:fill="FFFFFF"/>
            <w:tcMar>
              <w:top w:w="30" w:type="dxa"/>
              <w:left w:w="45" w:type="dxa"/>
              <w:bottom w:w="30" w:type="dxa"/>
              <w:right w:w="45" w:type="dxa"/>
            </w:tcMar>
            <w:vAlign w:val="center"/>
          </w:tcPr>
          <w:p w14:paraId="03DD702F" w14:textId="77777777" w:rsidR="00C274AC" w:rsidRPr="00782457" w:rsidRDefault="00C274AC" w:rsidP="00565497">
            <w:pPr>
              <w:jc w:val="center"/>
            </w:pPr>
            <w:r w:rsidRPr="00782457">
              <w:t>ATTP</w:t>
            </w:r>
          </w:p>
        </w:tc>
        <w:tc>
          <w:tcPr>
            <w:tcW w:w="1276" w:type="dxa"/>
            <w:shd w:val="clear" w:color="auto" w:fill="FFFFFF"/>
            <w:vAlign w:val="center"/>
          </w:tcPr>
          <w:p w14:paraId="612562DC" w14:textId="77777777" w:rsidR="00C274AC" w:rsidRPr="00782457" w:rsidRDefault="00C274AC" w:rsidP="00565497">
            <w:pPr>
              <w:jc w:val="center"/>
            </w:pPr>
            <w:r w:rsidRPr="00782457">
              <w:t>Bra-xin</w:t>
            </w:r>
          </w:p>
        </w:tc>
        <w:tc>
          <w:tcPr>
            <w:tcW w:w="1276" w:type="dxa"/>
            <w:shd w:val="clear" w:color="auto" w:fill="FFFFFF"/>
            <w:tcMar>
              <w:top w:w="30" w:type="dxa"/>
              <w:left w:w="45" w:type="dxa"/>
              <w:bottom w:w="30" w:type="dxa"/>
              <w:right w:w="45" w:type="dxa"/>
            </w:tcMar>
            <w:vAlign w:val="center"/>
          </w:tcPr>
          <w:p w14:paraId="724E7D11" w14:textId="77777777" w:rsidR="00C274AC" w:rsidRPr="00782457" w:rsidRDefault="00C274AC" w:rsidP="00565497">
            <w:pPr>
              <w:jc w:val="center"/>
            </w:pPr>
            <w:r w:rsidRPr="00782457">
              <w:t>09/12/2024</w:t>
            </w:r>
          </w:p>
        </w:tc>
        <w:tc>
          <w:tcPr>
            <w:tcW w:w="1984" w:type="dxa"/>
            <w:shd w:val="clear" w:color="auto" w:fill="FFFFFF"/>
            <w:tcMar>
              <w:top w:w="30" w:type="dxa"/>
              <w:left w:w="45" w:type="dxa"/>
              <w:bottom w:w="30" w:type="dxa"/>
              <w:right w:w="45" w:type="dxa"/>
            </w:tcMar>
            <w:vAlign w:val="center"/>
          </w:tcPr>
          <w:p w14:paraId="4820EBA3" w14:textId="77777777" w:rsidR="00C274AC" w:rsidRPr="00782457" w:rsidRDefault="00C274AC" w:rsidP="00565497">
            <w:pPr>
              <w:jc w:val="both"/>
            </w:pPr>
            <w:r w:rsidRPr="00782457">
              <w:t>Dự thảo Nghị quyết</w:t>
            </w:r>
            <w:r w:rsidRPr="00782457">
              <w:rPr>
                <w:lang w:val="vi"/>
              </w:rPr>
              <w:t xml:space="preserve"> số</w:t>
            </w:r>
            <w:r w:rsidRPr="00782457">
              <w:t xml:space="preserve"> 1296, ngày 29/11/2024.</w:t>
            </w:r>
          </w:p>
        </w:tc>
        <w:tc>
          <w:tcPr>
            <w:tcW w:w="6521" w:type="dxa"/>
            <w:shd w:val="clear" w:color="auto" w:fill="FFFFFF"/>
            <w:tcMar>
              <w:top w:w="30" w:type="dxa"/>
              <w:left w:w="45" w:type="dxa"/>
              <w:bottom w:w="30" w:type="dxa"/>
              <w:right w:w="45" w:type="dxa"/>
            </w:tcMar>
            <w:vAlign w:val="center"/>
          </w:tcPr>
          <w:p w14:paraId="31FCACCC" w14:textId="77777777" w:rsidR="00C274AC" w:rsidRPr="00782457" w:rsidRDefault="00C274AC" w:rsidP="00565497">
            <w:pPr>
              <w:spacing w:before="120"/>
              <w:jc w:val="both"/>
              <w:rPr>
                <w:noProof/>
              </w:rPr>
            </w:pPr>
            <w:r w:rsidRPr="00782457">
              <w:t xml:space="preserve">Dự thảo đề xuất đưa hoạt chất B70 - Baculovirus erinnyis ello vào Danh mục thành phần hoạt tính của thuốc </w:t>
            </w:r>
            <w:r>
              <w:t>bảo vệ thực vật</w:t>
            </w:r>
            <w:r w:rsidRPr="00782457">
              <w:t xml:space="preserve">, sản phẩm vệ sinh gia dụng và chất bảo quản gỗ, được công bố theo Hướng dẫn </w:t>
            </w:r>
            <w:r w:rsidRPr="00782457">
              <w:rPr>
                <w:lang w:val="vi"/>
              </w:rPr>
              <w:t>quy phạm số</w:t>
            </w:r>
            <w:r w:rsidRPr="00782457">
              <w:t xml:space="preserve"> 103 ngày 19/10/2021 trên Công báo chính thức Bra-xin.</w:t>
            </w:r>
          </w:p>
        </w:tc>
      </w:tr>
      <w:tr w:rsidR="00C274AC" w:rsidRPr="00782457" w14:paraId="7F739C4C" w14:textId="77777777" w:rsidTr="00565497">
        <w:trPr>
          <w:trHeight w:val="283"/>
        </w:trPr>
        <w:tc>
          <w:tcPr>
            <w:tcW w:w="570" w:type="dxa"/>
            <w:shd w:val="clear" w:color="auto" w:fill="FFFFFF"/>
            <w:tcMar>
              <w:top w:w="30" w:type="dxa"/>
              <w:left w:w="45" w:type="dxa"/>
              <w:bottom w:w="30" w:type="dxa"/>
              <w:right w:w="45" w:type="dxa"/>
            </w:tcMar>
            <w:vAlign w:val="center"/>
          </w:tcPr>
          <w:p w14:paraId="0AFE7E07"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0359C1F" w14:textId="77777777" w:rsidR="00C274AC" w:rsidRPr="00782457" w:rsidRDefault="00C274AC" w:rsidP="00565497">
            <w:pPr>
              <w:jc w:val="center"/>
            </w:pPr>
            <w:r w:rsidRPr="00782457">
              <w:t>G/SPS/N/BRA/2359</w:t>
            </w:r>
          </w:p>
        </w:tc>
        <w:tc>
          <w:tcPr>
            <w:tcW w:w="1276" w:type="dxa"/>
            <w:shd w:val="clear" w:color="auto" w:fill="FFFFFF"/>
            <w:tcMar>
              <w:top w:w="30" w:type="dxa"/>
              <w:left w:w="45" w:type="dxa"/>
              <w:bottom w:w="30" w:type="dxa"/>
              <w:right w:w="45" w:type="dxa"/>
            </w:tcMar>
            <w:vAlign w:val="center"/>
          </w:tcPr>
          <w:p w14:paraId="03B33957" w14:textId="77777777" w:rsidR="00C274AC" w:rsidRPr="00782457" w:rsidRDefault="00C274AC" w:rsidP="00565497">
            <w:pPr>
              <w:jc w:val="center"/>
            </w:pPr>
            <w:r w:rsidRPr="00782457">
              <w:t>ATTP</w:t>
            </w:r>
          </w:p>
        </w:tc>
        <w:tc>
          <w:tcPr>
            <w:tcW w:w="1276" w:type="dxa"/>
            <w:shd w:val="clear" w:color="auto" w:fill="FFFFFF"/>
            <w:vAlign w:val="center"/>
          </w:tcPr>
          <w:p w14:paraId="0DAB7D8C" w14:textId="77777777" w:rsidR="00C274AC" w:rsidRPr="00782457" w:rsidRDefault="00C274AC" w:rsidP="00565497">
            <w:pPr>
              <w:jc w:val="center"/>
            </w:pPr>
            <w:r w:rsidRPr="00782457">
              <w:t>Bra-xin</w:t>
            </w:r>
          </w:p>
        </w:tc>
        <w:tc>
          <w:tcPr>
            <w:tcW w:w="1276" w:type="dxa"/>
            <w:shd w:val="clear" w:color="auto" w:fill="FFFFFF"/>
            <w:tcMar>
              <w:top w:w="30" w:type="dxa"/>
              <w:left w:w="45" w:type="dxa"/>
              <w:bottom w:w="30" w:type="dxa"/>
              <w:right w:w="45" w:type="dxa"/>
            </w:tcMar>
            <w:vAlign w:val="center"/>
          </w:tcPr>
          <w:p w14:paraId="06FC2D85" w14:textId="77777777" w:rsidR="00C274AC" w:rsidRPr="00782457" w:rsidRDefault="00C274AC" w:rsidP="00565497">
            <w:pPr>
              <w:jc w:val="center"/>
            </w:pPr>
            <w:r w:rsidRPr="00782457">
              <w:t>09/12/2024</w:t>
            </w:r>
          </w:p>
        </w:tc>
        <w:tc>
          <w:tcPr>
            <w:tcW w:w="1984" w:type="dxa"/>
            <w:shd w:val="clear" w:color="auto" w:fill="FFFFFF"/>
            <w:tcMar>
              <w:top w:w="30" w:type="dxa"/>
              <w:left w:w="45" w:type="dxa"/>
              <w:bottom w:w="30" w:type="dxa"/>
              <w:right w:w="45" w:type="dxa"/>
            </w:tcMar>
            <w:vAlign w:val="center"/>
          </w:tcPr>
          <w:p w14:paraId="136AE9A3" w14:textId="77777777" w:rsidR="00C274AC" w:rsidRPr="00782457" w:rsidRDefault="00C274AC" w:rsidP="00565497">
            <w:pPr>
              <w:jc w:val="both"/>
            </w:pPr>
            <w:r w:rsidRPr="00782457">
              <w:t xml:space="preserve">Dự thảo Nghị quyết </w:t>
            </w:r>
            <w:r w:rsidRPr="00782457">
              <w:rPr>
                <w:lang w:val="vi"/>
              </w:rPr>
              <w:t xml:space="preserve">số </w:t>
            </w:r>
            <w:r w:rsidRPr="00782457">
              <w:t>1295, ngày 29/11/2024</w:t>
            </w:r>
          </w:p>
        </w:tc>
        <w:tc>
          <w:tcPr>
            <w:tcW w:w="6521" w:type="dxa"/>
            <w:shd w:val="clear" w:color="auto" w:fill="FFFFFF"/>
            <w:tcMar>
              <w:top w:w="30" w:type="dxa"/>
              <w:left w:w="45" w:type="dxa"/>
              <w:bottom w:w="30" w:type="dxa"/>
              <w:right w:w="45" w:type="dxa"/>
            </w:tcMar>
            <w:vAlign w:val="center"/>
          </w:tcPr>
          <w:p w14:paraId="0791CD0A" w14:textId="77777777" w:rsidR="00C274AC" w:rsidRPr="00782457" w:rsidRDefault="00C274AC" w:rsidP="00565497">
            <w:pPr>
              <w:spacing w:before="120"/>
              <w:jc w:val="both"/>
              <w:rPr>
                <w:noProof/>
              </w:rPr>
            </w:pPr>
            <w:r w:rsidRPr="00782457">
              <w:t xml:space="preserve">Dự thảo đề xuất đưa hoạt chất C92 - Chromobacterium Subtsugae vào danh mục thành phần hoạt </w:t>
            </w:r>
            <w:r w:rsidRPr="00782457">
              <w:rPr>
                <w:lang w:val="vi"/>
              </w:rPr>
              <w:t>tính của</w:t>
            </w:r>
            <w:r w:rsidRPr="00782457">
              <w:t xml:space="preserve"> thuốc </w:t>
            </w:r>
            <w:r>
              <w:t>bảo vệ thực vật</w:t>
            </w:r>
            <w:r w:rsidRPr="00782457">
              <w:t xml:space="preserve">, sản phẩm vệ sinh gia dụng và chất bảo quản gỗ, được công bố theo Hướng dẫn </w:t>
            </w:r>
            <w:r w:rsidRPr="00782457">
              <w:rPr>
                <w:lang w:val="vi"/>
              </w:rPr>
              <w:t>quy phạm số</w:t>
            </w:r>
            <w:r w:rsidRPr="00782457">
              <w:t xml:space="preserve"> 103 ngày 19/10/2021 trên Công báo chính thức Bra-xin.</w:t>
            </w:r>
          </w:p>
        </w:tc>
      </w:tr>
      <w:tr w:rsidR="00C274AC" w:rsidRPr="00782457" w14:paraId="7F8F3D21" w14:textId="77777777" w:rsidTr="00565497">
        <w:trPr>
          <w:trHeight w:val="283"/>
        </w:trPr>
        <w:tc>
          <w:tcPr>
            <w:tcW w:w="570" w:type="dxa"/>
            <w:shd w:val="clear" w:color="auto" w:fill="FFFFFF"/>
            <w:tcMar>
              <w:top w:w="30" w:type="dxa"/>
              <w:left w:w="45" w:type="dxa"/>
              <w:bottom w:w="30" w:type="dxa"/>
              <w:right w:w="45" w:type="dxa"/>
            </w:tcMar>
            <w:vAlign w:val="center"/>
          </w:tcPr>
          <w:p w14:paraId="113FFB22"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E921400" w14:textId="77777777" w:rsidR="00C274AC" w:rsidRPr="00782457" w:rsidRDefault="00C274AC" w:rsidP="00565497">
            <w:pPr>
              <w:jc w:val="center"/>
            </w:pPr>
            <w:r w:rsidRPr="00782457">
              <w:t>G/SPS/N/GBR/75</w:t>
            </w:r>
          </w:p>
        </w:tc>
        <w:tc>
          <w:tcPr>
            <w:tcW w:w="1276" w:type="dxa"/>
            <w:shd w:val="clear" w:color="auto" w:fill="FFFFFF"/>
            <w:tcMar>
              <w:top w:w="30" w:type="dxa"/>
              <w:left w:w="45" w:type="dxa"/>
              <w:bottom w:w="30" w:type="dxa"/>
              <w:right w:w="45" w:type="dxa"/>
            </w:tcMar>
            <w:vAlign w:val="center"/>
          </w:tcPr>
          <w:p w14:paraId="25163D3C" w14:textId="77777777" w:rsidR="00C274AC" w:rsidRPr="00782457" w:rsidRDefault="00C274AC" w:rsidP="00565497">
            <w:pPr>
              <w:jc w:val="center"/>
            </w:pPr>
            <w:r w:rsidRPr="00782457">
              <w:t>ATTP, BVTV</w:t>
            </w:r>
          </w:p>
        </w:tc>
        <w:tc>
          <w:tcPr>
            <w:tcW w:w="1276" w:type="dxa"/>
            <w:shd w:val="clear" w:color="auto" w:fill="FFFFFF"/>
            <w:vAlign w:val="center"/>
          </w:tcPr>
          <w:p w14:paraId="6137FC97" w14:textId="77777777" w:rsidR="00C274AC" w:rsidRPr="00782457" w:rsidRDefault="00C274AC" w:rsidP="00565497">
            <w:pPr>
              <w:jc w:val="center"/>
            </w:pPr>
            <w:r w:rsidRPr="00782457">
              <w:t>Vương quốc Anh</w:t>
            </w:r>
          </w:p>
        </w:tc>
        <w:tc>
          <w:tcPr>
            <w:tcW w:w="1276" w:type="dxa"/>
            <w:shd w:val="clear" w:color="auto" w:fill="FFFFFF"/>
            <w:tcMar>
              <w:top w:w="30" w:type="dxa"/>
              <w:left w:w="45" w:type="dxa"/>
              <w:bottom w:w="30" w:type="dxa"/>
              <w:right w:w="45" w:type="dxa"/>
            </w:tcMar>
            <w:vAlign w:val="center"/>
          </w:tcPr>
          <w:p w14:paraId="3BE205DF" w14:textId="77777777" w:rsidR="00C274AC" w:rsidRPr="00782457" w:rsidRDefault="00C274AC" w:rsidP="00565497">
            <w:pPr>
              <w:jc w:val="center"/>
            </w:pPr>
            <w:r w:rsidRPr="00782457">
              <w:t>05/12/2024</w:t>
            </w:r>
          </w:p>
        </w:tc>
        <w:tc>
          <w:tcPr>
            <w:tcW w:w="1984" w:type="dxa"/>
            <w:shd w:val="clear" w:color="auto" w:fill="FFFFFF"/>
            <w:tcMar>
              <w:top w:w="30" w:type="dxa"/>
              <w:left w:w="45" w:type="dxa"/>
              <w:bottom w:w="30" w:type="dxa"/>
              <w:right w:w="45" w:type="dxa"/>
            </w:tcMar>
            <w:vAlign w:val="center"/>
          </w:tcPr>
          <w:p w14:paraId="69080DC2" w14:textId="77777777" w:rsidR="00C274AC" w:rsidRPr="00782457" w:rsidRDefault="00C274AC" w:rsidP="00565497">
            <w:pPr>
              <w:jc w:val="both"/>
            </w:pPr>
            <w:r w:rsidRPr="00782457">
              <w:t>Thiết lập mức dư lượng tối đa mới đối với hoạt chất fenazaquin</w:t>
            </w:r>
          </w:p>
        </w:tc>
        <w:tc>
          <w:tcPr>
            <w:tcW w:w="6521" w:type="dxa"/>
            <w:shd w:val="clear" w:color="auto" w:fill="FFFFFF"/>
            <w:tcMar>
              <w:top w:w="30" w:type="dxa"/>
              <w:left w:w="45" w:type="dxa"/>
              <w:bottom w:w="30" w:type="dxa"/>
              <w:right w:w="45" w:type="dxa"/>
            </w:tcMar>
            <w:vAlign w:val="center"/>
          </w:tcPr>
          <w:p w14:paraId="7504ABD5" w14:textId="77777777" w:rsidR="00C274AC" w:rsidRPr="00782457" w:rsidRDefault="00C274AC" w:rsidP="00565497">
            <w:pPr>
              <w:spacing w:before="120"/>
              <w:jc w:val="both"/>
              <w:rPr>
                <w:noProof/>
              </w:rPr>
            </w:pPr>
            <w:r w:rsidRPr="00782457">
              <w:rPr>
                <w:noProof/>
              </w:rPr>
              <w:t>Vương quốc Anh sửa đổi mức MRL mới đối với hoạt chất fenazaquin trên hoa bia (hops), cụ thể như sau:</w:t>
            </w:r>
          </w:p>
          <w:tbl>
            <w:tblPr>
              <w:tblStyle w:val="TableGrid"/>
              <w:tblW w:w="5763" w:type="dxa"/>
              <w:tblLayout w:type="fixed"/>
              <w:tblLook w:val="04A0" w:firstRow="1" w:lastRow="0" w:firstColumn="1" w:lastColumn="0" w:noHBand="0" w:noVBand="1"/>
            </w:tblPr>
            <w:tblGrid>
              <w:gridCol w:w="3070"/>
              <w:gridCol w:w="2693"/>
            </w:tblGrid>
            <w:tr w:rsidR="00C274AC" w:rsidRPr="00782457" w14:paraId="6D20DFB1" w14:textId="77777777" w:rsidTr="00565497">
              <w:tc>
                <w:tcPr>
                  <w:tcW w:w="3070" w:type="dxa"/>
                  <w:vAlign w:val="center"/>
                </w:tcPr>
                <w:p w14:paraId="4F40FAD8" w14:textId="77777777" w:rsidR="00C274AC" w:rsidRPr="00782457" w:rsidRDefault="00C274AC" w:rsidP="00565497">
                  <w:pPr>
                    <w:spacing w:before="120"/>
                    <w:jc w:val="center"/>
                    <w:rPr>
                      <w:noProof/>
                    </w:rPr>
                  </w:pPr>
                  <w:r w:rsidRPr="00782457">
                    <w:rPr>
                      <w:noProof/>
                    </w:rPr>
                    <w:t>MRL hiện tại (mg/kg)</w:t>
                  </w:r>
                </w:p>
              </w:tc>
              <w:tc>
                <w:tcPr>
                  <w:tcW w:w="2693" w:type="dxa"/>
                  <w:vAlign w:val="center"/>
                </w:tcPr>
                <w:p w14:paraId="0AE4230A" w14:textId="77777777" w:rsidR="00C274AC" w:rsidRPr="00782457" w:rsidRDefault="00C274AC" w:rsidP="00565497">
                  <w:pPr>
                    <w:spacing w:before="120"/>
                    <w:jc w:val="center"/>
                    <w:rPr>
                      <w:noProof/>
                    </w:rPr>
                  </w:pPr>
                  <w:r w:rsidRPr="00782457">
                    <w:rPr>
                      <w:noProof/>
                    </w:rPr>
                    <w:t>MRL đề xuất (mg/kg)</w:t>
                  </w:r>
                </w:p>
              </w:tc>
            </w:tr>
            <w:tr w:rsidR="00C274AC" w:rsidRPr="00782457" w14:paraId="295F01D6" w14:textId="77777777" w:rsidTr="00565497">
              <w:tc>
                <w:tcPr>
                  <w:tcW w:w="3070" w:type="dxa"/>
                  <w:vAlign w:val="center"/>
                </w:tcPr>
                <w:p w14:paraId="213277D2" w14:textId="77777777" w:rsidR="00C274AC" w:rsidRPr="00782457" w:rsidRDefault="00C274AC" w:rsidP="00565497">
                  <w:pPr>
                    <w:spacing w:before="120"/>
                    <w:jc w:val="center"/>
                    <w:rPr>
                      <w:noProof/>
                    </w:rPr>
                  </w:pPr>
                  <w:r w:rsidRPr="00782457">
                    <w:rPr>
                      <w:noProof/>
                    </w:rPr>
                    <w:t>0,01</w:t>
                  </w:r>
                </w:p>
              </w:tc>
              <w:tc>
                <w:tcPr>
                  <w:tcW w:w="2693" w:type="dxa"/>
                  <w:vAlign w:val="center"/>
                </w:tcPr>
                <w:p w14:paraId="282B8A22" w14:textId="77777777" w:rsidR="00C274AC" w:rsidRPr="00782457" w:rsidRDefault="00C274AC" w:rsidP="00565497">
                  <w:pPr>
                    <w:spacing w:before="120"/>
                    <w:jc w:val="center"/>
                    <w:rPr>
                      <w:noProof/>
                    </w:rPr>
                  </w:pPr>
                  <w:r w:rsidRPr="00782457">
                    <w:rPr>
                      <w:noProof/>
                    </w:rPr>
                    <w:t>30</w:t>
                  </w:r>
                </w:p>
              </w:tc>
            </w:tr>
          </w:tbl>
          <w:p w14:paraId="3CD62D28" w14:textId="77777777" w:rsidR="00C274AC" w:rsidRPr="00782457" w:rsidRDefault="00C274AC" w:rsidP="00565497">
            <w:pPr>
              <w:spacing w:before="120"/>
              <w:jc w:val="both"/>
            </w:pPr>
            <w:r w:rsidRPr="00782457">
              <w:rPr>
                <w:noProof/>
              </w:rPr>
              <w:t>Quy định trên các mặt hàng khác được giữ nguyên theo quy định cũ từ  0,01-0,2 mg/kg</w:t>
            </w:r>
          </w:p>
        </w:tc>
      </w:tr>
      <w:tr w:rsidR="00C274AC" w:rsidRPr="00782457" w14:paraId="211449E6" w14:textId="77777777" w:rsidTr="00565497">
        <w:trPr>
          <w:trHeight w:val="283"/>
        </w:trPr>
        <w:tc>
          <w:tcPr>
            <w:tcW w:w="570" w:type="dxa"/>
            <w:shd w:val="clear" w:color="auto" w:fill="FFFFFF"/>
            <w:tcMar>
              <w:top w:w="30" w:type="dxa"/>
              <w:left w:w="45" w:type="dxa"/>
              <w:bottom w:w="30" w:type="dxa"/>
              <w:right w:w="45" w:type="dxa"/>
            </w:tcMar>
            <w:vAlign w:val="center"/>
          </w:tcPr>
          <w:p w14:paraId="352926E1"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6C56460" w14:textId="77777777" w:rsidR="00C274AC" w:rsidRPr="00782457" w:rsidRDefault="00C274AC" w:rsidP="00565497">
            <w:pPr>
              <w:jc w:val="center"/>
            </w:pPr>
            <w:r w:rsidRPr="00782457">
              <w:t>G/SPS/N/GBR/74</w:t>
            </w:r>
          </w:p>
        </w:tc>
        <w:tc>
          <w:tcPr>
            <w:tcW w:w="1276" w:type="dxa"/>
            <w:shd w:val="clear" w:color="auto" w:fill="FFFFFF"/>
            <w:tcMar>
              <w:top w:w="30" w:type="dxa"/>
              <w:left w:w="45" w:type="dxa"/>
              <w:bottom w:w="30" w:type="dxa"/>
              <w:right w:w="45" w:type="dxa"/>
            </w:tcMar>
            <w:vAlign w:val="center"/>
          </w:tcPr>
          <w:p w14:paraId="5DA87A29" w14:textId="77777777" w:rsidR="00C274AC" w:rsidRPr="00782457" w:rsidRDefault="00C274AC" w:rsidP="00565497">
            <w:pPr>
              <w:jc w:val="center"/>
            </w:pPr>
            <w:r w:rsidRPr="00782457">
              <w:t>ATTP, BVTV</w:t>
            </w:r>
          </w:p>
        </w:tc>
        <w:tc>
          <w:tcPr>
            <w:tcW w:w="1276" w:type="dxa"/>
            <w:shd w:val="clear" w:color="auto" w:fill="FFFFFF"/>
            <w:vAlign w:val="center"/>
          </w:tcPr>
          <w:p w14:paraId="23635515" w14:textId="77777777" w:rsidR="00C274AC" w:rsidRPr="00782457" w:rsidRDefault="00C274AC" w:rsidP="00565497">
            <w:pPr>
              <w:jc w:val="center"/>
            </w:pPr>
            <w:r w:rsidRPr="00782457">
              <w:t>Vương quốc Anh</w:t>
            </w:r>
          </w:p>
        </w:tc>
        <w:tc>
          <w:tcPr>
            <w:tcW w:w="1276" w:type="dxa"/>
            <w:shd w:val="clear" w:color="auto" w:fill="FFFFFF"/>
            <w:tcMar>
              <w:top w:w="30" w:type="dxa"/>
              <w:left w:w="45" w:type="dxa"/>
              <w:bottom w:w="30" w:type="dxa"/>
              <w:right w:w="45" w:type="dxa"/>
            </w:tcMar>
            <w:vAlign w:val="center"/>
          </w:tcPr>
          <w:p w14:paraId="34C3C678" w14:textId="77777777" w:rsidR="00C274AC" w:rsidRPr="00782457" w:rsidRDefault="00C274AC" w:rsidP="00565497">
            <w:pPr>
              <w:jc w:val="center"/>
            </w:pPr>
            <w:r w:rsidRPr="00782457">
              <w:t>05/12/2024</w:t>
            </w:r>
          </w:p>
        </w:tc>
        <w:tc>
          <w:tcPr>
            <w:tcW w:w="1984" w:type="dxa"/>
            <w:shd w:val="clear" w:color="auto" w:fill="FFFFFF"/>
            <w:tcMar>
              <w:top w:w="30" w:type="dxa"/>
              <w:left w:w="45" w:type="dxa"/>
              <w:bottom w:w="30" w:type="dxa"/>
              <w:right w:w="45" w:type="dxa"/>
            </w:tcMar>
            <w:vAlign w:val="center"/>
          </w:tcPr>
          <w:p w14:paraId="55A1BA24" w14:textId="77777777" w:rsidR="00C274AC" w:rsidRPr="00782457" w:rsidRDefault="00C274AC" w:rsidP="00565497">
            <w:pPr>
              <w:jc w:val="both"/>
            </w:pPr>
            <w:r w:rsidRPr="00782457">
              <w:t>Thiết lập mức dư lương tối đa mới đối với hoat chất sulfoxaflor</w:t>
            </w:r>
          </w:p>
        </w:tc>
        <w:tc>
          <w:tcPr>
            <w:tcW w:w="6521" w:type="dxa"/>
            <w:shd w:val="clear" w:color="auto" w:fill="FFFFFF"/>
            <w:tcMar>
              <w:top w:w="30" w:type="dxa"/>
              <w:left w:w="45" w:type="dxa"/>
              <w:bottom w:w="30" w:type="dxa"/>
              <w:right w:w="45" w:type="dxa"/>
            </w:tcMar>
            <w:vAlign w:val="center"/>
          </w:tcPr>
          <w:p w14:paraId="386EDB09" w14:textId="77777777" w:rsidR="00C274AC" w:rsidRPr="00782457" w:rsidRDefault="00C274AC" w:rsidP="00565497">
            <w:pPr>
              <w:spacing w:before="120"/>
              <w:jc w:val="both"/>
              <w:rPr>
                <w:noProof/>
              </w:rPr>
            </w:pPr>
            <w:r w:rsidRPr="00782457">
              <w:rPr>
                <w:noProof/>
              </w:rPr>
              <w:t>Vương quốc Anh sửa đổi mức MRL mới đối với hoạt chất sulfoxaflor trong/trên rau ăn lá, rau thơm và hoa ăn được (0250000), ngoại trừ rau diếp xoăn (0255000), cụ thể như sau:</w:t>
            </w:r>
          </w:p>
          <w:tbl>
            <w:tblPr>
              <w:tblStyle w:val="TableGrid"/>
              <w:tblW w:w="0" w:type="auto"/>
              <w:tblLayout w:type="fixed"/>
              <w:tblLook w:val="04A0" w:firstRow="1" w:lastRow="0" w:firstColumn="1" w:lastColumn="0" w:noHBand="0" w:noVBand="1"/>
            </w:tblPr>
            <w:tblGrid>
              <w:gridCol w:w="2560"/>
              <w:gridCol w:w="1927"/>
              <w:gridCol w:w="1559"/>
            </w:tblGrid>
            <w:tr w:rsidR="00C274AC" w:rsidRPr="00782457" w14:paraId="628CFE5E" w14:textId="77777777" w:rsidTr="00565497">
              <w:tc>
                <w:tcPr>
                  <w:tcW w:w="2560" w:type="dxa"/>
                  <w:vAlign w:val="center"/>
                </w:tcPr>
                <w:p w14:paraId="0FD5A796" w14:textId="77777777" w:rsidR="00C274AC" w:rsidRPr="00782457" w:rsidRDefault="00C274AC" w:rsidP="00565497">
                  <w:pPr>
                    <w:spacing w:before="120"/>
                    <w:jc w:val="both"/>
                    <w:rPr>
                      <w:noProof/>
                    </w:rPr>
                  </w:pPr>
                  <w:r w:rsidRPr="00782457">
                    <w:rPr>
                      <w:noProof/>
                    </w:rPr>
                    <w:t>Sản phẩm</w:t>
                  </w:r>
                </w:p>
              </w:tc>
              <w:tc>
                <w:tcPr>
                  <w:tcW w:w="1927" w:type="dxa"/>
                  <w:vAlign w:val="center"/>
                </w:tcPr>
                <w:p w14:paraId="128AEBA1" w14:textId="77777777" w:rsidR="00C274AC" w:rsidRPr="00782457" w:rsidRDefault="00C274AC" w:rsidP="00565497">
                  <w:pPr>
                    <w:spacing w:before="120"/>
                    <w:jc w:val="center"/>
                    <w:rPr>
                      <w:noProof/>
                    </w:rPr>
                  </w:pPr>
                  <w:r w:rsidRPr="00782457">
                    <w:rPr>
                      <w:noProof/>
                    </w:rPr>
                    <w:t>MRL hiện tại (mg/kg)</w:t>
                  </w:r>
                </w:p>
              </w:tc>
              <w:tc>
                <w:tcPr>
                  <w:tcW w:w="1559" w:type="dxa"/>
                  <w:vAlign w:val="center"/>
                </w:tcPr>
                <w:p w14:paraId="767E338F" w14:textId="77777777" w:rsidR="00C274AC" w:rsidRPr="00782457" w:rsidRDefault="00C274AC" w:rsidP="00565497">
                  <w:pPr>
                    <w:spacing w:before="120"/>
                    <w:jc w:val="center"/>
                    <w:rPr>
                      <w:noProof/>
                    </w:rPr>
                  </w:pPr>
                  <w:r w:rsidRPr="00782457">
                    <w:rPr>
                      <w:noProof/>
                    </w:rPr>
                    <w:t>MRL đề xuất (mg/kg)</w:t>
                  </w:r>
                </w:p>
              </w:tc>
            </w:tr>
            <w:tr w:rsidR="00C274AC" w:rsidRPr="00782457" w14:paraId="624B3F67" w14:textId="77777777" w:rsidTr="00565497">
              <w:tc>
                <w:tcPr>
                  <w:tcW w:w="2560" w:type="dxa"/>
                  <w:vAlign w:val="center"/>
                </w:tcPr>
                <w:p w14:paraId="56073B15" w14:textId="77777777" w:rsidR="00C274AC" w:rsidRPr="00782457" w:rsidRDefault="00C274AC" w:rsidP="00565497">
                  <w:pPr>
                    <w:spacing w:before="120"/>
                    <w:jc w:val="both"/>
                    <w:rPr>
                      <w:noProof/>
                    </w:rPr>
                  </w:pPr>
                  <w:r w:rsidRPr="00782457">
                    <w:rPr>
                      <w:noProof/>
                    </w:rPr>
                    <w:t>Nhóm rau ăn lá (rau diếp, rau cải xoong, rau chân vịt, xà lách...)</w:t>
                  </w:r>
                </w:p>
              </w:tc>
              <w:tc>
                <w:tcPr>
                  <w:tcW w:w="1927" w:type="dxa"/>
                  <w:vAlign w:val="center"/>
                </w:tcPr>
                <w:p w14:paraId="6E7273C9" w14:textId="77777777" w:rsidR="00C274AC" w:rsidRPr="00782457" w:rsidRDefault="00C274AC" w:rsidP="00565497">
                  <w:pPr>
                    <w:spacing w:before="120"/>
                    <w:jc w:val="center"/>
                    <w:rPr>
                      <w:noProof/>
                    </w:rPr>
                  </w:pPr>
                  <w:r w:rsidRPr="00782457">
                    <w:rPr>
                      <w:noProof/>
                    </w:rPr>
                    <w:t>0,01</w:t>
                  </w:r>
                </w:p>
              </w:tc>
              <w:tc>
                <w:tcPr>
                  <w:tcW w:w="1559" w:type="dxa"/>
                  <w:vAlign w:val="center"/>
                </w:tcPr>
                <w:p w14:paraId="37D0DA16" w14:textId="77777777" w:rsidR="00C274AC" w:rsidRPr="00782457" w:rsidRDefault="00C274AC" w:rsidP="00565497">
                  <w:pPr>
                    <w:spacing w:before="120"/>
                    <w:jc w:val="center"/>
                    <w:rPr>
                      <w:noProof/>
                    </w:rPr>
                  </w:pPr>
                  <w:r w:rsidRPr="00782457">
                    <w:rPr>
                      <w:noProof/>
                    </w:rPr>
                    <w:t>6</w:t>
                  </w:r>
                </w:p>
              </w:tc>
            </w:tr>
            <w:tr w:rsidR="00C274AC" w:rsidRPr="00782457" w14:paraId="1C7E542C" w14:textId="77777777" w:rsidTr="00565497">
              <w:tc>
                <w:tcPr>
                  <w:tcW w:w="2560" w:type="dxa"/>
                  <w:vAlign w:val="center"/>
                </w:tcPr>
                <w:p w14:paraId="7BCC4235" w14:textId="77777777" w:rsidR="00C274AC" w:rsidRPr="00782457" w:rsidRDefault="00C274AC" w:rsidP="00565497">
                  <w:pPr>
                    <w:spacing w:before="120"/>
                    <w:jc w:val="both"/>
                    <w:rPr>
                      <w:noProof/>
                    </w:rPr>
                  </w:pPr>
                  <w:r w:rsidRPr="00782457">
                    <w:rPr>
                      <w:noProof/>
                    </w:rPr>
                    <w:lastRenderedPageBreak/>
                    <w:t>Nhóm rau thơm và hoa ăn được</w:t>
                  </w:r>
                </w:p>
              </w:tc>
              <w:tc>
                <w:tcPr>
                  <w:tcW w:w="1927" w:type="dxa"/>
                  <w:vAlign w:val="center"/>
                </w:tcPr>
                <w:p w14:paraId="6614EBC1" w14:textId="77777777" w:rsidR="00C274AC" w:rsidRPr="00782457" w:rsidRDefault="00C274AC" w:rsidP="00565497">
                  <w:pPr>
                    <w:spacing w:before="120"/>
                    <w:jc w:val="center"/>
                    <w:rPr>
                      <w:noProof/>
                    </w:rPr>
                  </w:pPr>
                  <w:r w:rsidRPr="00782457">
                    <w:rPr>
                      <w:noProof/>
                    </w:rPr>
                    <w:t>0,02</w:t>
                  </w:r>
                </w:p>
              </w:tc>
              <w:tc>
                <w:tcPr>
                  <w:tcW w:w="1559" w:type="dxa"/>
                  <w:vAlign w:val="center"/>
                </w:tcPr>
                <w:p w14:paraId="4BA538BC" w14:textId="77777777" w:rsidR="00C274AC" w:rsidRPr="00782457" w:rsidRDefault="00C274AC" w:rsidP="00565497">
                  <w:pPr>
                    <w:spacing w:before="120"/>
                    <w:jc w:val="center"/>
                    <w:rPr>
                      <w:noProof/>
                    </w:rPr>
                  </w:pPr>
                  <w:r w:rsidRPr="00782457">
                    <w:rPr>
                      <w:noProof/>
                    </w:rPr>
                    <w:t>6</w:t>
                  </w:r>
                </w:p>
              </w:tc>
            </w:tr>
          </w:tbl>
          <w:p w14:paraId="356FE797" w14:textId="77777777" w:rsidR="00C274AC" w:rsidRPr="00782457" w:rsidRDefault="00C274AC" w:rsidP="00565497">
            <w:pPr>
              <w:spacing w:before="120"/>
              <w:jc w:val="both"/>
            </w:pPr>
            <w:r w:rsidRPr="00782457">
              <w:rPr>
                <w:noProof/>
                <w:lang w:val="vi"/>
              </w:rPr>
              <w:t>Quy định MRL trên các mặt hàng khác được giữ nguyên theo quy định cũ từ  0,6-0,2 mg/kg</w:t>
            </w:r>
          </w:p>
        </w:tc>
      </w:tr>
      <w:tr w:rsidR="00C274AC" w:rsidRPr="00782457" w14:paraId="7A344C43" w14:textId="77777777" w:rsidTr="00565497">
        <w:trPr>
          <w:trHeight w:val="283"/>
        </w:trPr>
        <w:tc>
          <w:tcPr>
            <w:tcW w:w="570" w:type="dxa"/>
            <w:shd w:val="clear" w:color="auto" w:fill="FFFFFF"/>
            <w:tcMar>
              <w:top w:w="30" w:type="dxa"/>
              <w:left w:w="45" w:type="dxa"/>
              <w:bottom w:w="30" w:type="dxa"/>
              <w:right w:w="45" w:type="dxa"/>
            </w:tcMar>
            <w:vAlign w:val="center"/>
          </w:tcPr>
          <w:p w14:paraId="2263BF51"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7AF5A32" w14:textId="77777777" w:rsidR="00C274AC" w:rsidRPr="00782457" w:rsidRDefault="00C274AC" w:rsidP="00565497">
            <w:pPr>
              <w:jc w:val="center"/>
            </w:pPr>
            <w:r w:rsidRPr="00782457">
              <w:t>G/SPS/N/EU/801</w:t>
            </w:r>
          </w:p>
        </w:tc>
        <w:tc>
          <w:tcPr>
            <w:tcW w:w="1276" w:type="dxa"/>
            <w:shd w:val="clear" w:color="auto" w:fill="FFFFFF"/>
            <w:tcMar>
              <w:top w:w="30" w:type="dxa"/>
              <w:left w:w="45" w:type="dxa"/>
              <w:bottom w:w="30" w:type="dxa"/>
              <w:right w:w="45" w:type="dxa"/>
            </w:tcMar>
            <w:vAlign w:val="center"/>
          </w:tcPr>
          <w:p w14:paraId="4D240CDA" w14:textId="77777777" w:rsidR="00C274AC" w:rsidRPr="00782457" w:rsidRDefault="00C274AC" w:rsidP="00565497">
            <w:pPr>
              <w:jc w:val="center"/>
            </w:pPr>
            <w:r w:rsidRPr="00782457">
              <w:t>ATTP, TY, BVTV</w:t>
            </w:r>
          </w:p>
        </w:tc>
        <w:tc>
          <w:tcPr>
            <w:tcW w:w="1276" w:type="dxa"/>
            <w:shd w:val="clear" w:color="auto" w:fill="FFFFFF"/>
            <w:vAlign w:val="center"/>
          </w:tcPr>
          <w:p w14:paraId="7B0DD51E" w14:textId="77777777" w:rsidR="00C274AC" w:rsidRPr="00782457" w:rsidRDefault="00C274AC" w:rsidP="00565497">
            <w:pPr>
              <w:jc w:val="center"/>
            </w:pPr>
            <w:r w:rsidRPr="00782457">
              <w:t>Liên minh Châu Âu</w:t>
            </w:r>
          </w:p>
        </w:tc>
        <w:tc>
          <w:tcPr>
            <w:tcW w:w="1276" w:type="dxa"/>
            <w:shd w:val="clear" w:color="auto" w:fill="FFFFFF"/>
            <w:tcMar>
              <w:top w:w="30" w:type="dxa"/>
              <w:left w:w="45" w:type="dxa"/>
              <w:bottom w:w="30" w:type="dxa"/>
              <w:right w:w="45" w:type="dxa"/>
            </w:tcMar>
            <w:vAlign w:val="center"/>
          </w:tcPr>
          <w:p w14:paraId="5CB5DC81" w14:textId="77777777" w:rsidR="00C274AC" w:rsidRPr="00782457" w:rsidRDefault="00C274AC" w:rsidP="00565497">
            <w:pPr>
              <w:jc w:val="center"/>
            </w:pPr>
            <w:r w:rsidRPr="00782457">
              <w:t>05/12/2024</w:t>
            </w:r>
          </w:p>
        </w:tc>
        <w:tc>
          <w:tcPr>
            <w:tcW w:w="1984" w:type="dxa"/>
            <w:shd w:val="clear" w:color="auto" w:fill="FFFFFF"/>
            <w:tcMar>
              <w:top w:w="30" w:type="dxa"/>
              <w:left w:w="45" w:type="dxa"/>
              <w:bottom w:w="30" w:type="dxa"/>
              <w:right w:w="45" w:type="dxa"/>
            </w:tcMar>
          </w:tcPr>
          <w:p w14:paraId="47D91D66" w14:textId="77777777" w:rsidR="00C274AC" w:rsidRPr="00782457" w:rsidRDefault="00C274AC" w:rsidP="00565497">
            <w:pPr>
              <w:jc w:val="both"/>
            </w:pPr>
            <w:r w:rsidRPr="00782457">
              <w:t>Dự thảo sửa đổi Phụ lục II và V của Quy đinh (EC) số 396/2005 về mức dư lương tối đa đối với các hoạt chất dimoxystrobin, ethephon và propamocarb trên và trong một số sản phẩm nhất định</w:t>
            </w:r>
          </w:p>
        </w:tc>
        <w:tc>
          <w:tcPr>
            <w:tcW w:w="6521" w:type="dxa"/>
            <w:shd w:val="clear" w:color="auto" w:fill="FFFFFF"/>
            <w:tcMar>
              <w:top w:w="30" w:type="dxa"/>
              <w:left w:w="45" w:type="dxa"/>
              <w:bottom w:w="30" w:type="dxa"/>
              <w:right w:w="45" w:type="dxa"/>
            </w:tcMar>
          </w:tcPr>
          <w:p w14:paraId="6F49B867" w14:textId="77777777" w:rsidR="00C274AC" w:rsidRPr="00782457" w:rsidRDefault="00C274AC" w:rsidP="00565497">
            <w:pPr>
              <w:spacing w:before="120"/>
              <w:jc w:val="both"/>
              <w:rPr>
                <w:noProof/>
              </w:rPr>
            </w:pPr>
            <w:r w:rsidRPr="00782457">
              <w:rPr>
                <w:noProof/>
              </w:rPr>
              <w:t>Dự thảo chỉnh lại các MRL hiện có đối với dimoxystrobin, ethephon và propamocarb trong một số mặt hàng thực phẩm, Đối tượng điều chỉnh: Nhóm quả có múi, táo, nhóm quả lớn có vỏ không ăn được (quả bơ, chuối, xoài, đu đủ, dứa, ổi, sầu riêng và các loại quả khác), hành, tỏi, ớt, đậu bắp, trà, cà phê, gạo, một số sản phẩm có nguồn gốc động vật...;</w:t>
            </w:r>
          </w:p>
        </w:tc>
      </w:tr>
      <w:tr w:rsidR="00C274AC" w:rsidRPr="00782457" w14:paraId="39450BF7" w14:textId="77777777" w:rsidTr="00565497">
        <w:trPr>
          <w:trHeight w:val="283"/>
        </w:trPr>
        <w:tc>
          <w:tcPr>
            <w:tcW w:w="570" w:type="dxa"/>
            <w:shd w:val="clear" w:color="auto" w:fill="FFFFFF"/>
            <w:tcMar>
              <w:top w:w="30" w:type="dxa"/>
              <w:left w:w="45" w:type="dxa"/>
              <w:bottom w:w="30" w:type="dxa"/>
              <w:right w:w="45" w:type="dxa"/>
            </w:tcMar>
            <w:vAlign w:val="center"/>
          </w:tcPr>
          <w:p w14:paraId="435EA87E"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172B0E2" w14:textId="77777777" w:rsidR="00C274AC" w:rsidRPr="00782457" w:rsidRDefault="00C274AC" w:rsidP="00565497">
            <w:pPr>
              <w:jc w:val="center"/>
            </w:pPr>
            <w:r w:rsidRPr="00782457">
              <w:t>G/SPS/N/USA/3493</w:t>
            </w:r>
          </w:p>
        </w:tc>
        <w:tc>
          <w:tcPr>
            <w:tcW w:w="1276" w:type="dxa"/>
            <w:shd w:val="clear" w:color="auto" w:fill="FFFFFF"/>
            <w:tcMar>
              <w:top w:w="30" w:type="dxa"/>
              <w:left w:w="45" w:type="dxa"/>
              <w:bottom w:w="30" w:type="dxa"/>
              <w:right w:w="45" w:type="dxa"/>
            </w:tcMar>
            <w:vAlign w:val="center"/>
          </w:tcPr>
          <w:p w14:paraId="47F8900A" w14:textId="77777777" w:rsidR="00C274AC" w:rsidRPr="00782457" w:rsidRDefault="00C274AC" w:rsidP="00565497">
            <w:pPr>
              <w:jc w:val="center"/>
            </w:pPr>
            <w:r w:rsidRPr="00782457">
              <w:t>BVTV</w:t>
            </w:r>
          </w:p>
        </w:tc>
        <w:tc>
          <w:tcPr>
            <w:tcW w:w="1276" w:type="dxa"/>
            <w:shd w:val="clear" w:color="auto" w:fill="FFFFFF"/>
            <w:vAlign w:val="center"/>
          </w:tcPr>
          <w:p w14:paraId="25BAA37B" w14:textId="77777777" w:rsidR="00C274AC" w:rsidRPr="00782457" w:rsidRDefault="00C274AC" w:rsidP="00565497">
            <w:pPr>
              <w:jc w:val="center"/>
            </w:pPr>
            <w:r w:rsidRPr="00782457">
              <w:t>Hoa Kỳ</w:t>
            </w:r>
          </w:p>
        </w:tc>
        <w:tc>
          <w:tcPr>
            <w:tcW w:w="1276" w:type="dxa"/>
            <w:shd w:val="clear" w:color="auto" w:fill="FFFFFF"/>
            <w:tcMar>
              <w:top w:w="30" w:type="dxa"/>
              <w:left w:w="45" w:type="dxa"/>
              <w:bottom w:w="30" w:type="dxa"/>
              <w:right w:w="45" w:type="dxa"/>
            </w:tcMar>
            <w:vAlign w:val="center"/>
          </w:tcPr>
          <w:p w14:paraId="041E62FB" w14:textId="77777777" w:rsidR="00C274AC" w:rsidRPr="00782457" w:rsidRDefault="00C274AC" w:rsidP="00565497">
            <w:pPr>
              <w:jc w:val="center"/>
            </w:pPr>
            <w:r w:rsidRPr="00782457">
              <w:t>04/12/2024</w:t>
            </w:r>
          </w:p>
        </w:tc>
        <w:tc>
          <w:tcPr>
            <w:tcW w:w="1984" w:type="dxa"/>
            <w:shd w:val="clear" w:color="auto" w:fill="FFFFFF"/>
            <w:tcMar>
              <w:top w:w="30" w:type="dxa"/>
              <w:left w:w="45" w:type="dxa"/>
              <w:bottom w:w="30" w:type="dxa"/>
              <w:right w:w="45" w:type="dxa"/>
            </w:tcMar>
          </w:tcPr>
          <w:p w14:paraId="1CC7DAA1" w14:textId="77777777" w:rsidR="00C274AC" w:rsidRPr="00782457" w:rsidRDefault="00C274AC" w:rsidP="00565497">
            <w:pPr>
              <w:jc w:val="both"/>
            </w:pPr>
            <w:r w:rsidRPr="00782457">
              <w:t>Đề suất giải quyết khiếu nại về môi trường theo Đạo luật thuốc bảo vệ thực vật, thuốc diệt chuột và thuốc diệt nấm của Liên bang</w:t>
            </w:r>
          </w:p>
        </w:tc>
        <w:tc>
          <w:tcPr>
            <w:tcW w:w="6521" w:type="dxa"/>
            <w:shd w:val="clear" w:color="auto" w:fill="FFFFFF"/>
            <w:tcMar>
              <w:top w:w="30" w:type="dxa"/>
              <w:left w:w="45" w:type="dxa"/>
              <w:bottom w:w="30" w:type="dxa"/>
              <w:right w:w="45" w:type="dxa"/>
            </w:tcMar>
          </w:tcPr>
          <w:p w14:paraId="3A1B02BE" w14:textId="77777777" w:rsidR="00C274AC" w:rsidRPr="00782457" w:rsidRDefault="00C274AC" w:rsidP="00565497">
            <w:pPr>
              <w:spacing w:before="120"/>
              <w:jc w:val="both"/>
            </w:pPr>
            <w:r w:rsidRPr="00782457">
              <w:t>Cơ quan bảo vệ môi trường Hoa Kỳ (EPA) thông báo và xin ý kiến về thỏa Thuận giải quyết các khiếu nại về môi trường ngày 18/3/2022 do sản phẩm có chứa cyantraniliprole gây ra.</w:t>
            </w:r>
          </w:p>
        </w:tc>
      </w:tr>
      <w:tr w:rsidR="00C274AC" w:rsidRPr="00782457" w14:paraId="4CCC8DD7" w14:textId="77777777" w:rsidTr="00565497">
        <w:trPr>
          <w:trHeight w:val="283"/>
        </w:trPr>
        <w:tc>
          <w:tcPr>
            <w:tcW w:w="570" w:type="dxa"/>
            <w:shd w:val="clear" w:color="auto" w:fill="FFFFFF"/>
            <w:tcMar>
              <w:top w:w="30" w:type="dxa"/>
              <w:left w:w="45" w:type="dxa"/>
              <w:bottom w:w="30" w:type="dxa"/>
              <w:right w:w="45" w:type="dxa"/>
            </w:tcMar>
            <w:vAlign w:val="center"/>
          </w:tcPr>
          <w:p w14:paraId="28E8CD83"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620D8B6" w14:textId="77777777" w:rsidR="00C274AC" w:rsidRPr="00782457" w:rsidRDefault="00C274AC" w:rsidP="00565497">
            <w:pPr>
              <w:jc w:val="center"/>
            </w:pPr>
            <w:r w:rsidRPr="00782457">
              <w:t>G/SPS/N/BRA/2358</w:t>
            </w:r>
          </w:p>
        </w:tc>
        <w:tc>
          <w:tcPr>
            <w:tcW w:w="1276" w:type="dxa"/>
            <w:shd w:val="clear" w:color="auto" w:fill="FFFFFF"/>
            <w:tcMar>
              <w:top w:w="30" w:type="dxa"/>
              <w:left w:w="45" w:type="dxa"/>
              <w:bottom w:w="30" w:type="dxa"/>
              <w:right w:w="45" w:type="dxa"/>
            </w:tcMar>
            <w:vAlign w:val="center"/>
          </w:tcPr>
          <w:p w14:paraId="3526617C" w14:textId="77777777" w:rsidR="00C274AC" w:rsidRPr="00782457" w:rsidRDefault="00C274AC" w:rsidP="00565497">
            <w:pPr>
              <w:jc w:val="center"/>
            </w:pPr>
            <w:r w:rsidRPr="00782457">
              <w:t>BVTV</w:t>
            </w:r>
          </w:p>
        </w:tc>
        <w:tc>
          <w:tcPr>
            <w:tcW w:w="1276" w:type="dxa"/>
            <w:shd w:val="clear" w:color="auto" w:fill="FFFFFF"/>
            <w:vAlign w:val="center"/>
          </w:tcPr>
          <w:p w14:paraId="1C76A1B3" w14:textId="77777777" w:rsidR="00C274AC" w:rsidRPr="00782457" w:rsidRDefault="00C274AC" w:rsidP="00565497">
            <w:pPr>
              <w:jc w:val="center"/>
            </w:pPr>
            <w:r w:rsidRPr="00782457">
              <w:t>Bra-xin</w:t>
            </w:r>
          </w:p>
        </w:tc>
        <w:tc>
          <w:tcPr>
            <w:tcW w:w="1276" w:type="dxa"/>
            <w:shd w:val="clear" w:color="auto" w:fill="FFFFFF"/>
            <w:tcMar>
              <w:top w:w="30" w:type="dxa"/>
              <w:left w:w="45" w:type="dxa"/>
              <w:bottom w:w="30" w:type="dxa"/>
              <w:right w:w="45" w:type="dxa"/>
            </w:tcMar>
            <w:vAlign w:val="center"/>
          </w:tcPr>
          <w:p w14:paraId="0E2606BA" w14:textId="77777777" w:rsidR="00C274AC" w:rsidRPr="00782457" w:rsidRDefault="00C274AC" w:rsidP="00565497">
            <w:pPr>
              <w:jc w:val="center"/>
            </w:pPr>
            <w:r w:rsidRPr="00782457">
              <w:t>03/12/2024</w:t>
            </w:r>
          </w:p>
        </w:tc>
        <w:tc>
          <w:tcPr>
            <w:tcW w:w="1984" w:type="dxa"/>
            <w:shd w:val="clear" w:color="auto" w:fill="FFFFFF"/>
            <w:tcMar>
              <w:top w:w="30" w:type="dxa"/>
              <w:left w:w="45" w:type="dxa"/>
              <w:bottom w:w="30" w:type="dxa"/>
              <w:right w:w="45" w:type="dxa"/>
            </w:tcMar>
            <w:vAlign w:val="center"/>
          </w:tcPr>
          <w:p w14:paraId="63DCD7F9" w14:textId="77777777" w:rsidR="00C274AC" w:rsidRPr="00782457" w:rsidRDefault="00C274AC" w:rsidP="00565497">
            <w:pPr>
              <w:jc w:val="both"/>
            </w:pPr>
            <w:r w:rsidRPr="00782457">
              <w:t xml:space="preserve">Nghị định SDA/MAPA số 1.196 ngày 08/11/2024. Dự thảo thiết lập các yêu cầu về kiểm dịch thực vật nhập khẩu đối với thân </w:t>
            </w:r>
            <w:r w:rsidRPr="00782457">
              <w:lastRenderedPageBreak/>
              <w:t>của giống (Loại 4) của hoa lan Nam Phi (</w:t>
            </w:r>
            <w:r w:rsidRPr="00782457">
              <w:rPr>
                <w:i/>
              </w:rPr>
              <w:t>Freesia</w:t>
            </w:r>
            <w:r w:rsidRPr="00782457">
              <w:t xml:space="preserve"> spp.)</w:t>
            </w:r>
          </w:p>
        </w:tc>
        <w:tc>
          <w:tcPr>
            <w:tcW w:w="6521" w:type="dxa"/>
            <w:shd w:val="clear" w:color="auto" w:fill="FFFFFF"/>
            <w:tcMar>
              <w:top w:w="30" w:type="dxa"/>
              <w:left w:w="45" w:type="dxa"/>
              <w:bottom w:w="30" w:type="dxa"/>
              <w:right w:w="45" w:type="dxa"/>
            </w:tcMar>
            <w:vAlign w:val="center"/>
          </w:tcPr>
          <w:p w14:paraId="2A565376" w14:textId="77777777" w:rsidR="00C274AC" w:rsidRPr="00782457" w:rsidRDefault="00C274AC" w:rsidP="00565497">
            <w:pPr>
              <w:spacing w:before="120"/>
              <w:jc w:val="both"/>
            </w:pPr>
            <w:r w:rsidRPr="00782457">
              <w:lastRenderedPageBreak/>
              <w:t>Dự thảo lấy ý kiến về việc thiết lập các yêu cầu về kiểm dịch thực vật nhập khẩu đối với thân hoa lan Nam Phi (Loại 4) (</w:t>
            </w:r>
            <w:r w:rsidRPr="00782457">
              <w:rPr>
                <w:i/>
              </w:rPr>
              <w:t>Freesia</w:t>
            </w:r>
            <w:r w:rsidRPr="00782457">
              <w:t xml:space="preserve"> spp.), từ bất kỳ nguồn gốc nào.</w:t>
            </w:r>
          </w:p>
        </w:tc>
      </w:tr>
      <w:tr w:rsidR="00C274AC" w:rsidRPr="00782457" w14:paraId="6BED40A3" w14:textId="77777777" w:rsidTr="00565497">
        <w:trPr>
          <w:trHeight w:val="283"/>
        </w:trPr>
        <w:tc>
          <w:tcPr>
            <w:tcW w:w="570" w:type="dxa"/>
            <w:shd w:val="clear" w:color="auto" w:fill="FFFFFF"/>
            <w:tcMar>
              <w:top w:w="30" w:type="dxa"/>
              <w:left w:w="45" w:type="dxa"/>
              <w:bottom w:w="30" w:type="dxa"/>
              <w:right w:w="45" w:type="dxa"/>
            </w:tcMar>
            <w:vAlign w:val="center"/>
          </w:tcPr>
          <w:p w14:paraId="5E6A3EE1"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CFB2C69" w14:textId="77777777" w:rsidR="00C274AC" w:rsidRPr="00782457" w:rsidRDefault="00C274AC" w:rsidP="00565497">
            <w:pPr>
              <w:jc w:val="center"/>
            </w:pPr>
            <w:r w:rsidRPr="00782457">
              <w:t>G/SPS/N/BRA/2356</w:t>
            </w:r>
          </w:p>
        </w:tc>
        <w:tc>
          <w:tcPr>
            <w:tcW w:w="1276" w:type="dxa"/>
            <w:shd w:val="clear" w:color="auto" w:fill="FFFFFF"/>
            <w:tcMar>
              <w:top w:w="30" w:type="dxa"/>
              <w:left w:w="45" w:type="dxa"/>
              <w:bottom w:w="30" w:type="dxa"/>
              <w:right w:w="45" w:type="dxa"/>
            </w:tcMar>
            <w:vAlign w:val="center"/>
          </w:tcPr>
          <w:p w14:paraId="3AE3767C" w14:textId="77777777" w:rsidR="00C274AC" w:rsidRPr="00782457" w:rsidRDefault="00C274AC" w:rsidP="00565497">
            <w:pPr>
              <w:jc w:val="center"/>
            </w:pPr>
            <w:r w:rsidRPr="00782457">
              <w:t>BVTV</w:t>
            </w:r>
          </w:p>
        </w:tc>
        <w:tc>
          <w:tcPr>
            <w:tcW w:w="1276" w:type="dxa"/>
            <w:shd w:val="clear" w:color="auto" w:fill="FFFFFF"/>
            <w:vAlign w:val="center"/>
          </w:tcPr>
          <w:p w14:paraId="434551AE" w14:textId="77777777" w:rsidR="00C274AC" w:rsidRPr="00782457" w:rsidRDefault="00C274AC" w:rsidP="00565497">
            <w:pPr>
              <w:jc w:val="center"/>
            </w:pPr>
            <w:r w:rsidRPr="00782457">
              <w:t>Bra-xin</w:t>
            </w:r>
          </w:p>
        </w:tc>
        <w:tc>
          <w:tcPr>
            <w:tcW w:w="1276" w:type="dxa"/>
            <w:shd w:val="clear" w:color="auto" w:fill="FFFFFF"/>
            <w:tcMar>
              <w:top w:w="30" w:type="dxa"/>
              <w:left w:w="45" w:type="dxa"/>
              <w:bottom w:w="30" w:type="dxa"/>
              <w:right w:w="45" w:type="dxa"/>
            </w:tcMar>
            <w:vAlign w:val="center"/>
          </w:tcPr>
          <w:p w14:paraId="555B69DC" w14:textId="77777777" w:rsidR="00C274AC" w:rsidRPr="00782457" w:rsidRDefault="00C274AC" w:rsidP="00565497">
            <w:pPr>
              <w:jc w:val="center"/>
            </w:pPr>
            <w:r w:rsidRPr="00782457">
              <w:t>03/12/2024</w:t>
            </w:r>
          </w:p>
        </w:tc>
        <w:tc>
          <w:tcPr>
            <w:tcW w:w="1984" w:type="dxa"/>
            <w:shd w:val="clear" w:color="auto" w:fill="FFFFFF"/>
            <w:tcMar>
              <w:top w:w="30" w:type="dxa"/>
              <w:left w:w="45" w:type="dxa"/>
              <w:bottom w:w="30" w:type="dxa"/>
              <w:right w:w="45" w:type="dxa"/>
            </w:tcMar>
            <w:vAlign w:val="center"/>
          </w:tcPr>
          <w:p w14:paraId="2EF8FB1C" w14:textId="77777777" w:rsidR="00C274AC" w:rsidRPr="00782457" w:rsidRDefault="00C274AC" w:rsidP="00565497">
            <w:pPr>
              <w:jc w:val="both"/>
            </w:pPr>
            <w:r w:rsidRPr="00782457">
              <w:t>Dự thảo Nghị quyết</w:t>
            </w:r>
            <w:r w:rsidRPr="00782457">
              <w:rPr>
                <w:lang w:val="vi"/>
              </w:rPr>
              <w:t xml:space="preserve"> số</w:t>
            </w:r>
            <w:r w:rsidRPr="00782457">
              <w:t xml:space="preserve"> 1292, ngày 28/11/2024.</w:t>
            </w:r>
          </w:p>
        </w:tc>
        <w:tc>
          <w:tcPr>
            <w:tcW w:w="6521" w:type="dxa"/>
            <w:shd w:val="clear" w:color="auto" w:fill="FFFFFF"/>
            <w:tcMar>
              <w:top w:w="30" w:type="dxa"/>
              <w:left w:w="45" w:type="dxa"/>
              <w:bottom w:w="30" w:type="dxa"/>
              <w:right w:w="45" w:type="dxa"/>
            </w:tcMar>
            <w:vAlign w:val="center"/>
          </w:tcPr>
          <w:p w14:paraId="20C62103" w14:textId="77777777" w:rsidR="00C274AC" w:rsidRPr="00782457" w:rsidRDefault="00C274AC" w:rsidP="00565497">
            <w:pPr>
              <w:spacing w:before="120"/>
              <w:jc w:val="both"/>
            </w:pPr>
            <w:r w:rsidRPr="00782457">
              <w:t xml:space="preserve">Dự thảo Nghị quyết về "Danh mục thuốc </w:t>
            </w:r>
            <w:r>
              <w:t>bảo vệ thực vật</w:t>
            </w:r>
            <w:r w:rsidRPr="00782457">
              <w:t xml:space="preserve"> được chọn để phân tích trong y học thảo dược".</w:t>
            </w:r>
          </w:p>
        </w:tc>
      </w:tr>
      <w:tr w:rsidR="00C274AC" w:rsidRPr="00782457" w14:paraId="2393F89C" w14:textId="77777777" w:rsidTr="00565497">
        <w:trPr>
          <w:trHeight w:val="283"/>
        </w:trPr>
        <w:tc>
          <w:tcPr>
            <w:tcW w:w="570" w:type="dxa"/>
            <w:shd w:val="clear" w:color="auto" w:fill="FFFFFF"/>
            <w:tcMar>
              <w:top w:w="30" w:type="dxa"/>
              <w:left w:w="45" w:type="dxa"/>
              <w:bottom w:w="30" w:type="dxa"/>
              <w:right w:w="45" w:type="dxa"/>
            </w:tcMar>
            <w:vAlign w:val="center"/>
          </w:tcPr>
          <w:p w14:paraId="07D5912C"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72F0473" w14:textId="77777777" w:rsidR="00C274AC" w:rsidRPr="00782457" w:rsidRDefault="00C274AC" w:rsidP="00565497">
            <w:pPr>
              <w:jc w:val="center"/>
            </w:pPr>
            <w:r w:rsidRPr="00782457">
              <w:t>G/SPS/N/GBR/73</w:t>
            </w:r>
          </w:p>
        </w:tc>
        <w:tc>
          <w:tcPr>
            <w:tcW w:w="1276" w:type="dxa"/>
            <w:shd w:val="clear" w:color="auto" w:fill="FFFFFF"/>
            <w:tcMar>
              <w:top w:w="30" w:type="dxa"/>
              <w:left w:w="45" w:type="dxa"/>
              <w:bottom w:w="30" w:type="dxa"/>
              <w:right w:w="45" w:type="dxa"/>
            </w:tcMar>
            <w:vAlign w:val="center"/>
          </w:tcPr>
          <w:p w14:paraId="51CA83D9" w14:textId="77777777" w:rsidR="00C274AC" w:rsidRPr="00782457" w:rsidRDefault="00C274AC" w:rsidP="00565497">
            <w:pPr>
              <w:jc w:val="center"/>
            </w:pPr>
            <w:r w:rsidRPr="00782457">
              <w:t>ATTP, BVTV, TY</w:t>
            </w:r>
          </w:p>
        </w:tc>
        <w:tc>
          <w:tcPr>
            <w:tcW w:w="1276" w:type="dxa"/>
            <w:shd w:val="clear" w:color="auto" w:fill="FFFFFF"/>
            <w:vAlign w:val="center"/>
          </w:tcPr>
          <w:p w14:paraId="6130EE07" w14:textId="77777777" w:rsidR="00C274AC" w:rsidRPr="00782457" w:rsidRDefault="00C274AC" w:rsidP="00565497">
            <w:pPr>
              <w:jc w:val="center"/>
            </w:pPr>
            <w:r w:rsidRPr="00782457">
              <w:t>Vương quốc Anh</w:t>
            </w:r>
          </w:p>
        </w:tc>
        <w:tc>
          <w:tcPr>
            <w:tcW w:w="1276" w:type="dxa"/>
            <w:shd w:val="clear" w:color="auto" w:fill="FFFFFF"/>
            <w:tcMar>
              <w:top w:w="30" w:type="dxa"/>
              <w:left w:w="45" w:type="dxa"/>
              <w:bottom w:w="30" w:type="dxa"/>
              <w:right w:w="45" w:type="dxa"/>
            </w:tcMar>
            <w:vAlign w:val="center"/>
          </w:tcPr>
          <w:p w14:paraId="2D286659" w14:textId="77777777" w:rsidR="00C274AC" w:rsidRPr="00782457" w:rsidRDefault="00C274AC" w:rsidP="00565497">
            <w:pPr>
              <w:jc w:val="center"/>
            </w:pPr>
            <w:r w:rsidRPr="00782457">
              <w:t>02/12/2024</w:t>
            </w:r>
          </w:p>
        </w:tc>
        <w:tc>
          <w:tcPr>
            <w:tcW w:w="1984" w:type="dxa"/>
            <w:shd w:val="clear" w:color="auto" w:fill="FFFFFF"/>
            <w:tcMar>
              <w:top w:w="30" w:type="dxa"/>
              <w:left w:w="45" w:type="dxa"/>
              <w:bottom w:w="30" w:type="dxa"/>
              <w:right w:w="45" w:type="dxa"/>
            </w:tcMar>
            <w:vAlign w:val="center"/>
          </w:tcPr>
          <w:p w14:paraId="01EB3C14" w14:textId="77777777" w:rsidR="00C274AC" w:rsidRPr="00782457" w:rsidRDefault="00C274AC" w:rsidP="00565497">
            <w:pPr>
              <w:jc w:val="both"/>
            </w:pPr>
            <w:r w:rsidRPr="00782457">
              <w:t>Thiết lập mức dư lương tối đa mới đối với hoat chất isoflucypram</w:t>
            </w:r>
          </w:p>
        </w:tc>
        <w:tc>
          <w:tcPr>
            <w:tcW w:w="6521" w:type="dxa"/>
            <w:shd w:val="clear" w:color="auto" w:fill="FFFFFF"/>
            <w:tcMar>
              <w:top w:w="30" w:type="dxa"/>
              <w:left w:w="45" w:type="dxa"/>
              <w:bottom w:w="30" w:type="dxa"/>
              <w:right w:w="45" w:type="dxa"/>
            </w:tcMar>
          </w:tcPr>
          <w:p w14:paraId="386C7347" w14:textId="77777777" w:rsidR="00C274AC" w:rsidRPr="00782457" w:rsidRDefault="00C274AC" w:rsidP="00565497">
            <w:pPr>
              <w:spacing w:before="120"/>
              <w:jc w:val="both"/>
              <w:rPr>
                <w:noProof/>
              </w:rPr>
            </w:pPr>
            <w:r w:rsidRPr="00782457">
              <w:rPr>
                <w:noProof/>
              </w:rPr>
              <w:t>Vương quốc Anh thiết lập mức dư lượng tối đa (MRL) mới đối với hoạt chất isoflucypram, cụ thể như sau:</w:t>
            </w:r>
          </w:p>
          <w:tbl>
            <w:tblPr>
              <w:tblStyle w:val="TableGrid"/>
              <w:tblW w:w="0" w:type="auto"/>
              <w:tblLayout w:type="fixed"/>
              <w:tblLook w:val="04A0" w:firstRow="1" w:lastRow="0" w:firstColumn="1" w:lastColumn="0" w:noHBand="0" w:noVBand="1"/>
            </w:tblPr>
            <w:tblGrid>
              <w:gridCol w:w="2650"/>
              <w:gridCol w:w="1695"/>
              <w:gridCol w:w="1701"/>
            </w:tblGrid>
            <w:tr w:rsidR="00C274AC" w:rsidRPr="00782457" w14:paraId="26F67ECB" w14:textId="77777777" w:rsidTr="00565497">
              <w:tc>
                <w:tcPr>
                  <w:tcW w:w="2650" w:type="dxa"/>
                  <w:vAlign w:val="center"/>
                </w:tcPr>
                <w:p w14:paraId="338F447C" w14:textId="77777777" w:rsidR="00C274AC" w:rsidRPr="00782457" w:rsidRDefault="00C274AC" w:rsidP="00565497">
                  <w:pPr>
                    <w:spacing w:before="120"/>
                    <w:jc w:val="center"/>
                    <w:rPr>
                      <w:noProof/>
                    </w:rPr>
                  </w:pPr>
                  <w:r w:rsidRPr="00782457">
                    <w:rPr>
                      <w:noProof/>
                    </w:rPr>
                    <w:t>Sản phẩm</w:t>
                  </w:r>
                </w:p>
              </w:tc>
              <w:tc>
                <w:tcPr>
                  <w:tcW w:w="1695" w:type="dxa"/>
                  <w:vAlign w:val="center"/>
                </w:tcPr>
                <w:p w14:paraId="1A4323CA" w14:textId="77777777" w:rsidR="00C274AC" w:rsidRPr="00782457" w:rsidRDefault="00C274AC" w:rsidP="00565497">
                  <w:pPr>
                    <w:spacing w:before="120"/>
                    <w:jc w:val="center"/>
                    <w:rPr>
                      <w:noProof/>
                    </w:rPr>
                  </w:pPr>
                  <w:r w:rsidRPr="00782457">
                    <w:rPr>
                      <w:noProof/>
                    </w:rPr>
                    <w:t>MRL hiện tại (mg/kg)</w:t>
                  </w:r>
                </w:p>
              </w:tc>
              <w:tc>
                <w:tcPr>
                  <w:tcW w:w="1701" w:type="dxa"/>
                  <w:vAlign w:val="center"/>
                </w:tcPr>
                <w:p w14:paraId="1CC0AE96" w14:textId="77777777" w:rsidR="00C274AC" w:rsidRPr="00782457" w:rsidRDefault="00C274AC" w:rsidP="00565497">
                  <w:pPr>
                    <w:spacing w:before="120"/>
                    <w:jc w:val="center"/>
                    <w:rPr>
                      <w:noProof/>
                    </w:rPr>
                  </w:pPr>
                  <w:r w:rsidRPr="00782457">
                    <w:rPr>
                      <w:noProof/>
                    </w:rPr>
                    <w:t>MRL đề xuất (mg/kg)</w:t>
                  </w:r>
                </w:p>
              </w:tc>
            </w:tr>
            <w:tr w:rsidR="00C274AC" w:rsidRPr="00782457" w14:paraId="11A1E26C" w14:textId="77777777" w:rsidTr="00565497">
              <w:tc>
                <w:tcPr>
                  <w:tcW w:w="2650" w:type="dxa"/>
                  <w:vAlign w:val="center"/>
                </w:tcPr>
                <w:p w14:paraId="596B0477" w14:textId="77777777" w:rsidR="00C274AC" w:rsidRPr="00782457" w:rsidRDefault="00C274AC" w:rsidP="00565497">
                  <w:pPr>
                    <w:spacing w:before="120"/>
                    <w:jc w:val="both"/>
                    <w:rPr>
                      <w:noProof/>
                    </w:rPr>
                  </w:pPr>
                  <w:r w:rsidRPr="00782457">
                    <w:rPr>
                      <w:noProof/>
                    </w:rPr>
                    <w:t>Lúa mạch, yến mạch</w:t>
                  </w:r>
                </w:p>
              </w:tc>
              <w:tc>
                <w:tcPr>
                  <w:tcW w:w="1695" w:type="dxa"/>
                  <w:vAlign w:val="center"/>
                </w:tcPr>
                <w:p w14:paraId="79973772" w14:textId="77777777" w:rsidR="00C274AC" w:rsidRPr="00782457" w:rsidRDefault="00C274AC" w:rsidP="00565497">
                  <w:pPr>
                    <w:spacing w:before="120"/>
                    <w:jc w:val="center"/>
                    <w:rPr>
                      <w:noProof/>
                    </w:rPr>
                  </w:pPr>
                  <w:r w:rsidRPr="00782457">
                    <w:rPr>
                      <w:noProof/>
                    </w:rPr>
                    <w:t>0,01</w:t>
                  </w:r>
                </w:p>
              </w:tc>
              <w:tc>
                <w:tcPr>
                  <w:tcW w:w="1701" w:type="dxa"/>
                  <w:vAlign w:val="center"/>
                </w:tcPr>
                <w:p w14:paraId="39371809" w14:textId="77777777" w:rsidR="00C274AC" w:rsidRPr="00782457" w:rsidRDefault="00C274AC" w:rsidP="00565497">
                  <w:pPr>
                    <w:spacing w:before="120"/>
                    <w:jc w:val="center"/>
                    <w:rPr>
                      <w:noProof/>
                    </w:rPr>
                  </w:pPr>
                  <w:r w:rsidRPr="00782457">
                    <w:rPr>
                      <w:noProof/>
                    </w:rPr>
                    <w:t>0,06</w:t>
                  </w:r>
                </w:p>
              </w:tc>
            </w:tr>
            <w:tr w:rsidR="00C274AC" w:rsidRPr="00782457" w14:paraId="3BBBEDC1" w14:textId="77777777" w:rsidTr="00565497">
              <w:tc>
                <w:tcPr>
                  <w:tcW w:w="2650" w:type="dxa"/>
                  <w:vAlign w:val="center"/>
                </w:tcPr>
                <w:p w14:paraId="0A77F1D9" w14:textId="77777777" w:rsidR="00C274AC" w:rsidRPr="00782457" w:rsidRDefault="00C274AC" w:rsidP="00565497">
                  <w:pPr>
                    <w:spacing w:before="120"/>
                    <w:jc w:val="both"/>
                    <w:rPr>
                      <w:noProof/>
                    </w:rPr>
                  </w:pPr>
                  <w:r w:rsidRPr="00782457">
                    <w:rPr>
                      <w:noProof/>
                    </w:rPr>
                    <w:t>Lúa mạch đen</w:t>
                  </w:r>
                </w:p>
              </w:tc>
              <w:tc>
                <w:tcPr>
                  <w:tcW w:w="1695" w:type="dxa"/>
                  <w:vAlign w:val="center"/>
                </w:tcPr>
                <w:p w14:paraId="3685D68B" w14:textId="77777777" w:rsidR="00C274AC" w:rsidRPr="00782457" w:rsidRDefault="00C274AC" w:rsidP="00565497">
                  <w:pPr>
                    <w:spacing w:before="120"/>
                    <w:jc w:val="center"/>
                    <w:rPr>
                      <w:noProof/>
                    </w:rPr>
                  </w:pPr>
                  <w:r w:rsidRPr="00782457">
                    <w:rPr>
                      <w:noProof/>
                    </w:rPr>
                    <w:t>0,01</w:t>
                  </w:r>
                </w:p>
              </w:tc>
              <w:tc>
                <w:tcPr>
                  <w:tcW w:w="1701" w:type="dxa"/>
                  <w:vAlign w:val="center"/>
                </w:tcPr>
                <w:p w14:paraId="47845BA0" w14:textId="77777777" w:rsidR="00C274AC" w:rsidRPr="00782457" w:rsidRDefault="00C274AC" w:rsidP="00565497">
                  <w:pPr>
                    <w:spacing w:before="120"/>
                    <w:jc w:val="center"/>
                    <w:rPr>
                      <w:noProof/>
                    </w:rPr>
                  </w:pPr>
                  <w:r w:rsidRPr="00782457">
                    <w:rPr>
                      <w:noProof/>
                    </w:rPr>
                    <w:t>0,015</w:t>
                  </w:r>
                </w:p>
              </w:tc>
            </w:tr>
            <w:tr w:rsidR="00C274AC" w:rsidRPr="00782457" w14:paraId="39E3207C" w14:textId="77777777" w:rsidTr="00565497">
              <w:tc>
                <w:tcPr>
                  <w:tcW w:w="2650" w:type="dxa"/>
                  <w:vAlign w:val="center"/>
                </w:tcPr>
                <w:p w14:paraId="339CDCC8" w14:textId="77777777" w:rsidR="00C274AC" w:rsidRPr="00782457" w:rsidRDefault="00C274AC" w:rsidP="00565497">
                  <w:pPr>
                    <w:spacing w:before="120"/>
                    <w:jc w:val="both"/>
                    <w:rPr>
                      <w:noProof/>
                    </w:rPr>
                  </w:pPr>
                  <w:r w:rsidRPr="00782457">
                    <w:rPr>
                      <w:noProof/>
                    </w:rPr>
                    <w:t>Mỡ cừu</w:t>
                  </w:r>
                </w:p>
              </w:tc>
              <w:tc>
                <w:tcPr>
                  <w:tcW w:w="1695" w:type="dxa"/>
                  <w:vAlign w:val="center"/>
                </w:tcPr>
                <w:p w14:paraId="23CEAC11" w14:textId="77777777" w:rsidR="00C274AC" w:rsidRPr="00782457" w:rsidRDefault="00C274AC" w:rsidP="00565497">
                  <w:pPr>
                    <w:spacing w:before="120"/>
                    <w:jc w:val="center"/>
                    <w:rPr>
                      <w:noProof/>
                    </w:rPr>
                  </w:pPr>
                  <w:r w:rsidRPr="00782457">
                    <w:rPr>
                      <w:noProof/>
                    </w:rPr>
                    <w:t>0,01</w:t>
                  </w:r>
                </w:p>
              </w:tc>
              <w:tc>
                <w:tcPr>
                  <w:tcW w:w="1701" w:type="dxa"/>
                  <w:vAlign w:val="center"/>
                </w:tcPr>
                <w:p w14:paraId="4AABBF9F" w14:textId="77777777" w:rsidR="00C274AC" w:rsidRPr="00782457" w:rsidRDefault="00C274AC" w:rsidP="00565497">
                  <w:pPr>
                    <w:spacing w:before="120"/>
                    <w:jc w:val="center"/>
                    <w:rPr>
                      <w:noProof/>
                    </w:rPr>
                  </w:pPr>
                  <w:r w:rsidRPr="00782457">
                    <w:rPr>
                      <w:noProof/>
                    </w:rPr>
                    <w:t>0,015</w:t>
                  </w:r>
                </w:p>
              </w:tc>
            </w:tr>
          </w:tbl>
          <w:p w14:paraId="59621A33" w14:textId="77777777" w:rsidR="00C274AC" w:rsidRPr="00782457" w:rsidRDefault="00C274AC" w:rsidP="00565497">
            <w:pPr>
              <w:spacing w:before="120"/>
              <w:jc w:val="both"/>
            </w:pPr>
          </w:p>
        </w:tc>
      </w:tr>
      <w:tr w:rsidR="00C274AC" w:rsidRPr="00782457" w14:paraId="53E34035" w14:textId="77777777" w:rsidTr="00565497">
        <w:trPr>
          <w:trHeight w:val="283"/>
        </w:trPr>
        <w:tc>
          <w:tcPr>
            <w:tcW w:w="570" w:type="dxa"/>
            <w:shd w:val="clear" w:color="auto" w:fill="FFFFFF"/>
            <w:tcMar>
              <w:top w:w="30" w:type="dxa"/>
              <w:left w:w="45" w:type="dxa"/>
              <w:bottom w:w="30" w:type="dxa"/>
              <w:right w:w="45" w:type="dxa"/>
            </w:tcMar>
            <w:vAlign w:val="center"/>
          </w:tcPr>
          <w:p w14:paraId="7EB54997"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BD52CA8" w14:textId="77777777" w:rsidR="00C274AC" w:rsidRPr="00782457" w:rsidRDefault="00C274AC" w:rsidP="00565497">
            <w:pPr>
              <w:jc w:val="center"/>
              <w:rPr>
                <w:highlight w:val="yellow"/>
              </w:rPr>
            </w:pPr>
            <w:r w:rsidRPr="00782457">
              <w:t>G/SPS/N/JPN/1317</w:t>
            </w:r>
          </w:p>
        </w:tc>
        <w:tc>
          <w:tcPr>
            <w:tcW w:w="1276" w:type="dxa"/>
            <w:shd w:val="clear" w:color="auto" w:fill="FFFFFF"/>
            <w:tcMar>
              <w:top w:w="30" w:type="dxa"/>
              <w:left w:w="45" w:type="dxa"/>
              <w:bottom w:w="30" w:type="dxa"/>
              <w:right w:w="45" w:type="dxa"/>
            </w:tcMar>
            <w:vAlign w:val="center"/>
          </w:tcPr>
          <w:p w14:paraId="0C1ED3D2" w14:textId="77777777" w:rsidR="00C274AC" w:rsidRPr="00782457" w:rsidRDefault="00C274AC" w:rsidP="00565497">
            <w:pPr>
              <w:jc w:val="center"/>
              <w:rPr>
                <w:highlight w:val="yellow"/>
              </w:rPr>
            </w:pPr>
            <w:r w:rsidRPr="00782457">
              <w:t>CN, TY, TS</w:t>
            </w:r>
          </w:p>
        </w:tc>
        <w:tc>
          <w:tcPr>
            <w:tcW w:w="1276" w:type="dxa"/>
            <w:shd w:val="clear" w:color="auto" w:fill="FFFFFF"/>
            <w:vAlign w:val="center"/>
          </w:tcPr>
          <w:p w14:paraId="15B0C7E7" w14:textId="77777777" w:rsidR="00C274AC" w:rsidRPr="00782457" w:rsidRDefault="00C274AC" w:rsidP="00565497">
            <w:pPr>
              <w:jc w:val="center"/>
              <w:rPr>
                <w:highlight w:val="yellow"/>
              </w:rPr>
            </w:pPr>
            <w:r w:rsidRPr="00782457">
              <w:t>Nhật Bản</w:t>
            </w:r>
          </w:p>
        </w:tc>
        <w:tc>
          <w:tcPr>
            <w:tcW w:w="1276" w:type="dxa"/>
            <w:shd w:val="clear" w:color="auto" w:fill="FFFFFF"/>
            <w:tcMar>
              <w:top w:w="30" w:type="dxa"/>
              <w:left w:w="45" w:type="dxa"/>
              <w:bottom w:w="30" w:type="dxa"/>
              <w:right w:w="45" w:type="dxa"/>
            </w:tcMar>
            <w:vAlign w:val="center"/>
          </w:tcPr>
          <w:p w14:paraId="39F1ADA1" w14:textId="77777777" w:rsidR="00C274AC" w:rsidRPr="00782457" w:rsidRDefault="00C274AC" w:rsidP="00565497">
            <w:pPr>
              <w:jc w:val="center"/>
              <w:rPr>
                <w:highlight w:val="yellow"/>
              </w:rPr>
            </w:pPr>
            <w:r w:rsidRPr="00782457">
              <w:t>29/11/2024</w:t>
            </w:r>
          </w:p>
        </w:tc>
        <w:tc>
          <w:tcPr>
            <w:tcW w:w="1984" w:type="dxa"/>
            <w:shd w:val="clear" w:color="auto" w:fill="FFFFFF"/>
            <w:tcMar>
              <w:top w:w="30" w:type="dxa"/>
              <w:left w:w="45" w:type="dxa"/>
              <w:bottom w:w="30" w:type="dxa"/>
              <w:right w:w="45" w:type="dxa"/>
            </w:tcMar>
          </w:tcPr>
          <w:p w14:paraId="079EC29F" w14:textId="77777777" w:rsidR="00C274AC" w:rsidRPr="00782457" w:rsidRDefault="00C274AC" w:rsidP="00565497">
            <w:pPr>
              <w:jc w:val="both"/>
              <w:rPr>
                <w:highlight w:val="yellow"/>
              </w:rPr>
            </w:pPr>
            <w:r w:rsidRPr="00782457">
              <w:t>Đề xuất sửa đổi Nghị định về đặc điểm kỹ thuật và tiêu chuẩn đối với thức ăn chăn nuôi và phụ gia thức ăn chăn nuôi</w:t>
            </w:r>
          </w:p>
        </w:tc>
        <w:tc>
          <w:tcPr>
            <w:tcW w:w="6521" w:type="dxa"/>
            <w:shd w:val="clear" w:color="auto" w:fill="FFFFFF"/>
            <w:tcMar>
              <w:top w:w="30" w:type="dxa"/>
              <w:left w:w="45" w:type="dxa"/>
              <w:bottom w:w="30" w:type="dxa"/>
              <w:right w:w="45" w:type="dxa"/>
            </w:tcMar>
          </w:tcPr>
          <w:p w14:paraId="709D0C06" w14:textId="77777777" w:rsidR="00C274AC" w:rsidRPr="00782457" w:rsidRDefault="00C274AC" w:rsidP="00565497">
            <w:pPr>
              <w:spacing w:before="120"/>
              <w:jc w:val="both"/>
              <w:rPr>
                <w:highlight w:val="yellow"/>
              </w:rPr>
            </w:pPr>
            <w:r w:rsidRPr="00782457">
              <w:t>Bộ Nông nghiệp, Lâm nghiệp và Thủy sản Nhật Bản (MAFF) chỉ định Isopropyl este của 2-hydroxy-4-(metylthio) butanoic axit là phụ gia thức ăn chăn nuôi và thiết lập các tiêu chuẩn và thông số kỹ thuật theo "Nghị định Bộ trưởng về các đặc điểm kỹ thuật và tiêu chuẩn thức ăn chăn nuôi và phụ gia thức ăn chăn nuôi" (Nghị định số 35 ngày 24/07/1976 của Bộ Nông nghiệp và Lâm nghiệp).</w:t>
            </w:r>
          </w:p>
        </w:tc>
      </w:tr>
      <w:tr w:rsidR="00C274AC" w:rsidRPr="00782457" w14:paraId="3E6E444E" w14:textId="77777777" w:rsidTr="00565497">
        <w:trPr>
          <w:trHeight w:val="283"/>
        </w:trPr>
        <w:tc>
          <w:tcPr>
            <w:tcW w:w="570" w:type="dxa"/>
            <w:shd w:val="clear" w:color="auto" w:fill="FFFFFF"/>
            <w:tcMar>
              <w:top w:w="30" w:type="dxa"/>
              <w:left w:w="45" w:type="dxa"/>
              <w:bottom w:w="30" w:type="dxa"/>
              <w:right w:w="45" w:type="dxa"/>
            </w:tcMar>
            <w:vAlign w:val="center"/>
          </w:tcPr>
          <w:p w14:paraId="50231F2C"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E6FC6BB" w14:textId="77777777" w:rsidR="00C274AC" w:rsidRPr="00782457" w:rsidRDefault="00C274AC" w:rsidP="00565497">
            <w:pPr>
              <w:jc w:val="center"/>
            </w:pPr>
            <w:r w:rsidRPr="00782457">
              <w:t>G/SPS/N/ZAF/88</w:t>
            </w:r>
          </w:p>
        </w:tc>
        <w:tc>
          <w:tcPr>
            <w:tcW w:w="1276" w:type="dxa"/>
            <w:shd w:val="clear" w:color="auto" w:fill="FFFFFF"/>
            <w:tcMar>
              <w:top w:w="30" w:type="dxa"/>
              <w:left w:w="45" w:type="dxa"/>
              <w:bottom w:w="30" w:type="dxa"/>
              <w:right w:w="45" w:type="dxa"/>
            </w:tcMar>
            <w:vAlign w:val="center"/>
          </w:tcPr>
          <w:p w14:paraId="5127D56A" w14:textId="77777777" w:rsidR="00C274AC" w:rsidRPr="00782457" w:rsidRDefault="00C274AC" w:rsidP="00565497">
            <w:pPr>
              <w:jc w:val="center"/>
            </w:pPr>
            <w:r w:rsidRPr="00782457">
              <w:t>TY, BCT, BVTV, ATTP</w:t>
            </w:r>
          </w:p>
        </w:tc>
        <w:tc>
          <w:tcPr>
            <w:tcW w:w="1276" w:type="dxa"/>
            <w:shd w:val="clear" w:color="auto" w:fill="FFFFFF"/>
            <w:vAlign w:val="center"/>
          </w:tcPr>
          <w:p w14:paraId="0033297D" w14:textId="77777777" w:rsidR="00C274AC" w:rsidRPr="00782457" w:rsidRDefault="00C274AC" w:rsidP="00565497">
            <w:pPr>
              <w:jc w:val="center"/>
            </w:pPr>
            <w:r w:rsidRPr="00782457">
              <w:t>Nam Phi</w:t>
            </w:r>
          </w:p>
        </w:tc>
        <w:tc>
          <w:tcPr>
            <w:tcW w:w="1276" w:type="dxa"/>
            <w:shd w:val="clear" w:color="auto" w:fill="FFFFFF"/>
            <w:tcMar>
              <w:top w:w="30" w:type="dxa"/>
              <w:left w:w="45" w:type="dxa"/>
              <w:bottom w:w="30" w:type="dxa"/>
              <w:right w:w="45" w:type="dxa"/>
            </w:tcMar>
            <w:vAlign w:val="center"/>
          </w:tcPr>
          <w:p w14:paraId="45CB5C0E" w14:textId="77777777" w:rsidR="00C274AC" w:rsidRPr="00782457" w:rsidRDefault="00C274AC" w:rsidP="00565497">
            <w:pPr>
              <w:jc w:val="center"/>
            </w:pPr>
            <w:r w:rsidRPr="00782457">
              <w:t>28/11/2024</w:t>
            </w:r>
          </w:p>
        </w:tc>
        <w:tc>
          <w:tcPr>
            <w:tcW w:w="1984" w:type="dxa"/>
            <w:shd w:val="clear" w:color="auto" w:fill="FFFFFF"/>
            <w:tcMar>
              <w:top w:w="30" w:type="dxa"/>
              <w:left w:w="45" w:type="dxa"/>
              <w:bottom w:w="30" w:type="dxa"/>
              <w:right w:w="45" w:type="dxa"/>
            </w:tcMar>
          </w:tcPr>
          <w:p w14:paraId="25974F0B" w14:textId="77777777" w:rsidR="00C274AC" w:rsidRPr="00782457" w:rsidRDefault="00C274AC" w:rsidP="00565497">
            <w:pPr>
              <w:jc w:val="both"/>
            </w:pPr>
            <w:r w:rsidRPr="00782457">
              <w:t>Dự thảo Quy định mức cho phép tối đa mycotoxin trong thực phẩm</w:t>
            </w:r>
          </w:p>
        </w:tc>
        <w:tc>
          <w:tcPr>
            <w:tcW w:w="6521" w:type="dxa"/>
            <w:shd w:val="clear" w:color="auto" w:fill="FFFFFF"/>
            <w:tcMar>
              <w:top w:w="30" w:type="dxa"/>
              <w:left w:w="45" w:type="dxa"/>
              <w:bottom w:w="30" w:type="dxa"/>
              <w:right w:w="45" w:type="dxa"/>
            </w:tcMar>
          </w:tcPr>
          <w:p w14:paraId="38C02593" w14:textId="77777777" w:rsidR="00C274AC" w:rsidRPr="00782457" w:rsidRDefault="00C274AC" w:rsidP="00565497">
            <w:pPr>
              <w:spacing w:before="120"/>
              <w:jc w:val="both"/>
            </w:pPr>
            <w:r w:rsidRPr="00782457">
              <w:t>Dự thảo thiết lập các quy định về mức độ tối đa của mycotoxin trong một số loại thực phẩm do Bộ Y tế quản lý theo Đạo luật Thực phẩm, Mỹ phẩm và Thuốc khử trùng năm 1972 (Đạo luật số 54/1972).</w:t>
            </w:r>
          </w:p>
        </w:tc>
      </w:tr>
      <w:tr w:rsidR="00C274AC" w:rsidRPr="00782457" w14:paraId="6F80E82B" w14:textId="77777777" w:rsidTr="00565497">
        <w:trPr>
          <w:trHeight w:val="283"/>
        </w:trPr>
        <w:tc>
          <w:tcPr>
            <w:tcW w:w="570" w:type="dxa"/>
            <w:shd w:val="clear" w:color="auto" w:fill="FFFFFF"/>
            <w:tcMar>
              <w:top w:w="30" w:type="dxa"/>
              <w:left w:w="45" w:type="dxa"/>
              <w:bottom w:w="30" w:type="dxa"/>
              <w:right w:w="45" w:type="dxa"/>
            </w:tcMar>
            <w:vAlign w:val="center"/>
          </w:tcPr>
          <w:p w14:paraId="273F3E40"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043F5E4" w14:textId="77777777" w:rsidR="00C274AC" w:rsidRPr="00782457" w:rsidRDefault="00C274AC" w:rsidP="00565497">
            <w:pPr>
              <w:jc w:val="center"/>
              <w:rPr>
                <w:highlight w:val="yellow"/>
              </w:rPr>
            </w:pPr>
            <w:r w:rsidRPr="00782457">
              <w:t>G/SPS/N/NZL/777</w:t>
            </w:r>
          </w:p>
        </w:tc>
        <w:tc>
          <w:tcPr>
            <w:tcW w:w="1276" w:type="dxa"/>
            <w:shd w:val="clear" w:color="auto" w:fill="FFFFFF"/>
            <w:tcMar>
              <w:top w:w="30" w:type="dxa"/>
              <w:left w:w="45" w:type="dxa"/>
              <w:bottom w:w="30" w:type="dxa"/>
              <w:right w:w="45" w:type="dxa"/>
            </w:tcMar>
            <w:vAlign w:val="center"/>
          </w:tcPr>
          <w:p w14:paraId="0A3D011A" w14:textId="77777777" w:rsidR="00C274AC" w:rsidRPr="00782457" w:rsidRDefault="00C274AC" w:rsidP="00565497">
            <w:pPr>
              <w:jc w:val="center"/>
              <w:rPr>
                <w:highlight w:val="yellow"/>
              </w:rPr>
            </w:pPr>
            <w:r w:rsidRPr="00782457">
              <w:t>BVTV</w:t>
            </w:r>
          </w:p>
        </w:tc>
        <w:tc>
          <w:tcPr>
            <w:tcW w:w="1276" w:type="dxa"/>
            <w:shd w:val="clear" w:color="auto" w:fill="FFFFFF"/>
            <w:vAlign w:val="center"/>
          </w:tcPr>
          <w:p w14:paraId="615FEAAE" w14:textId="77777777" w:rsidR="00C274AC" w:rsidRPr="00782457" w:rsidRDefault="00C274AC" w:rsidP="00565497">
            <w:pPr>
              <w:jc w:val="center"/>
              <w:rPr>
                <w:highlight w:val="yellow"/>
              </w:rPr>
            </w:pPr>
            <w:r w:rsidRPr="00782457">
              <w:t>Niu Di-lân</w:t>
            </w:r>
          </w:p>
        </w:tc>
        <w:tc>
          <w:tcPr>
            <w:tcW w:w="1276" w:type="dxa"/>
            <w:shd w:val="clear" w:color="auto" w:fill="FFFFFF"/>
            <w:tcMar>
              <w:top w:w="30" w:type="dxa"/>
              <w:left w:w="45" w:type="dxa"/>
              <w:bottom w:w="30" w:type="dxa"/>
              <w:right w:w="45" w:type="dxa"/>
            </w:tcMar>
            <w:vAlign w:val="center"/>
          </w:tcPr>
          <w:p w14:paraId="37BB03CE" w14:textId="77777777" w:rsidR="00C274AC" w:rsidRPr="00782457" w:rsidRDefault="00C274AC" w:rsidP="00565497">
            <w:pPr>
              <w:jc w:val="center"/>
              <w:rPr>
                <w:highlight w:val="yellow"/>
              </w:rPr>
            </w:pPr>
            <w:r w:rsidRPr="00782457">
              <w:t>28/11/2024</w:t>
            </w:r>
          </w:p>
        </w:tc>
        <w:tc>
          <w:tcPr>
            <w:tcW w:w="1984" w:type="dxa"/>
            <w:shd w:val="clear" w:color="auto" w:fill="FFFFFF"/>
            <w:tcMar>
              <w:top w:w="30" w:type="dxa"/>
              <w:left w:w="45" w:type="dxa"/>
              <w:bottom w:w="30" w:type="dxa"/>
              <w:right w:w="45" w:type="dxa"/>
            </w:tcMar>
            <w:vAlign w:val="center"/>
          </w:tcPr>
          <w:p w14:paraId="1C8DD393" w14:textId="77777777" w:rsidR="00C274AC" w:rsidRPr="00782457" w:rsidRDefault="00C274AC" w:rsidP="00565497">
            <w:pPr>
              <w:jc w:val="both"/>
              <w:rPr>
                <w:rStyle w:val="fontstyle01"/>
                <w:sz w:val="24"/>
                <w:szCs w:val="24"/>
                <w:highlight w:val="yellow"/>
              </w:rPr>
            </w:pPr>
            <w:r w:rsidRPr="00782457">
              <w:t xml:space="preserve">Các biện pháp đề xuất để quản lý </w:t>
            </w:r>
            <w:r w:rsidRPr="00782457">
              <w:rPr>
                <w:i/>
                <w:iCs/>
              </w:rPr>
              <w:t>Xylella fastidiosa</w:t>
            </w:r>
            <w:r w:rsidRPr="00782457">
              <w:t xml:space="preserve"> trên cây trồng</w:t>
            </w:r>
          </w:p>
        </w:tc>
        <w:tc>
          <w:tcPr>
            <w:tcW w:w="6521" w:type="dxa"/>
            <w:shd w:val="clear" w:color="auto" w:fill="FFFFFF"/>
            <w:tcMar>
              <w:top w:w="30" w:type="dxa"/>
              <w:left w:w="45" w:type="dxa"/>
              <w:bottom w:w="30" w:type="dxa"/>
              <w:right w:w="45" w:type="dxa"/>
            </w:tcMar>
          </w:tcPr>
          <w:p w14:paraId="07FA6ACC" w14:textId="77777777" w:rsidR="00C274AC" w:rsidRPr="00782457" w:rsidRDefault="00C274AC" w:rsidP="00565497">
            <w:pPr>
              <w:spacing w:before="120"/>
              <w:jc w:val="both"/>
            </w:pPr>
            <w:r w:rsidRPr="00782457">
              <w:t>Bộ Các ngành Công nghiệp Cơ bản của Niu Di-lân (MPI) đang đề xuất những thay đổi sau đây đối với tiêu chuẩn an toàn nhập khẩu đối với cây giống:</w:t>
            </w:r>
          </w:p>
          <w:p w14:paraId="2CDFD706" w14:textId="77777777" w:rsidR="00C274AC" w:rsidRPr="00782457" w:rsidRDefault="00C274AC" w:rsidP="00565497">
            <w:pPr>
              <w:spacing w:before="120"/>
              <w:jc w:val="both"/>
            </w:pPr>
            <w:r w:rsidRPr="00782457">
              <w:t xml:space="preserve">• Thêm </w:t>
            </w:r>
            <w:r w:rsidRPr="00782457">
              <w:rPr>
                <w:i/>
              </w:rPr>
              <w:t>X. fastidiosa</w:t>
            </w:r>
            <w:r w:rsidRPr="00782457">
              <w:t xml:space="preserve"> vào danh sách dịch hại kiểm dịch của 27 loài/giống thực vật mới; </w:t>
            </w:r>
          </w:p>
          <w:p w14:paraId="2248BC86" w14:textId="77777777" w:rsidR="00C274AC" w:rsidRPr="00782457" w:rsidRDefault="00C274AC" w:rsidP="00565497">
            <w:pPr>
              <w:spacing w:before="120"/>
              <w:jc w:val="both"/>
            </w:pPr>
            <w:r w:rsidRPr="00782457">
              <w:t xml:space="preserve">• Xóa </w:t>
            </w:r>
            <w:r w:rsidRPr="00782457">
              <w:rPr>
                <w:i/>
              </w:rPr>
              <w:t>X. fastidiosa</w:t>
            </w:r>
            <w:r w:rsidRPr="00782457">
              <w:t xml:space="preserve"> khỏi danh sách dịch hại kiểm dịch của 10 giống thực vật; </w:t>
            </w:r>
          </w:p>
          <w:p w14:paraId="5B75351F" w14:textId="77777777" w:rsidR="00C274AC" w:rsidRPr="00782457" w:rsidRDefault="00C274AC" w:rsidP="00565497">
            <w:pPr>
              <w:spacing w:before="120"/>
              <w:jc w:val="both"/>
            </w:pPr>
            <w:r w:rsidRPr="00782457">
              <w:t xml:space="preserve">• Sửa đổi các biện pháp hiện hành để quản lý </w:t>
            </w:r>
            <w:r w:rsidRPr="00782457">
              <w:rPr>
                <w:i/>
              </w:rPr>
              <w:t>X. fastidiosa</w:t>
            </w:r>
            <w:r w:rsidRPr="00782457">
              <w:t xml:space="preserve"> trong các mục 2.2.1.12 và 2.2.5 của tiêu chuẩn cây giống được nhập khẩu từ các quốc gia mà MPI coi là chưa kiểm soát được </w:t>
            </w:r>
            <w:r w:rsidRPr="00782457">
              <w:rPr>
                <w:i/>
              </w:rPr>
              <w:t>X. fastidiosa</w:t>
            </w:r>
            <w:r w:rsidRPr="00782457">
              <w:t xml:space="preserve"> (và đối với cây trong ống nghiệm có quốc gia xuất xứ khác với cây mẹ); </w:t>
            </w:r>
          </w:p>
          <w:p w14:paraId="3A83DB4D" w14:textId="77777777" w:rsidR="00C274AC" w:rsidRPr="00782457" w:rsidRDefault="00C274AC" w:rsidP="00565497">
            <w:pPr>
              <w:spacing w:before="120"/>
              <w:jc w:val="both"/>
              <w:rPr>
                <w:highlight w:val="yellow"/>
              </w:rPr>
            </w:pPr>
            <w:r w:rsidRPr="00782457">
              <w:t xml:space="preserve">• Sửa đổi các biện pháp hiện hành để quản lý </w:t>
            </w:r>
            <w:r w:rsidRPr="00782457">
              <w:rPr>
                <w:i/>
                <w:iCs/>
              </w:rPr>
              <w:t>X. fastidiosa</w:t>
            </w:r>
            <w:r w:rsidRPr="00782457">
              <w:t xml:space="preserve"> trong các phần 2.2.1.12 và 2.2.5 của tiêu chuẩn đối với cây chủ được nhập khẩu từ các quốc gia được MPI coi là không có </w:t>
            </w:r>
            <w:r w:rsidRPr="00782457">
              <w:rPr>
                <w:i/>
                <w:iCs/>
              </w:rPr>
              <w:t>X. fastidiosa</w:t>
            </w:r>
            <w:r w:rsidRPr="00782457">
              <w:t xml:space="preserve"> (và đối với cây trong ống nghiệm có quốc gia xuất xứ giống với cây mẹ, không có vi khuẩn). </w:t>
            </w:r>
          </w:p>
        </w:tc>
      </w:tr>
      <w:tr w:rsidR="00C274AC" w:rsidRPr="00782457" w14:paraId="2F7A9E18" w14:textId="77777777" w:rsidTr="00565497">
        <w:trPr>
          <w:trHeight w:val="283"/>
        </w:trPr>
        <w:tc>
          <w:tcPr>
            <w:tcW w:w="570" w:type="dxa"/>
            <w:shd w:val="clear" w:color="auto" w:fill="FFFFFF"/>
            <w:tcMar>
              <w:top w:w="30" w:type="dxa"/>
              <w:left w:w="45" w:type="dxa"/>
              <w:bottom w:w="30" w:type="dxa"/>
              <w:right w:w="45" w:type="dxa"/>
            </w:tcMar>
            <w:vAlign w:val="center"/>
          </w:tcPr>
          <w:p w14:paraId="3F57B999"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37805B7" w14:textId="77777777" w:rsidR="00C274AC" w:rsidRPr="00782457" w:rsidRDefault="00C274AC" w:rsidP="00565497">
            <w:pPr>
              <w:jc w:val="center"/>
            </w:pPr>
            <w:r w:rsidRPr="00782457">
              <w:t>G/SPS/N/NZL/776</w:t>
            </w:r>
          </w:p>
        </w:tc>
        <w:tc>
          <w:tcPr>
            <w:tcW w:w="1276" w:type="dxa"/>
            <w:shd w:val="clear" w:color="auto" w:fill="FFFFFF"/>
            <w:tcMar>
              <w:top w:w="30" w:type="dxa"/>
              <w:left w:w="45" w:type="dxa"/>
              <w:bottom w:w="30" w:type="dxa"/>
              <w:right w:w="45" w:type="dxa"/>
            </w:tcMar>
            <w:vAlign w:val="center"/>
          </w:tcPr>
          <w:p w14:paraId="4E7FFCDF" w14:textId="77777777" w:rsidR="00C274AC" w:rsidRPr="00782457" w:rsidRDefault="00C274AC" w:rsidP="00565497">
            <w:pPr>
              <w:jc w:val="center"/>
            </w:pPr>
            <w:r w:rsidRPr="00782457">
              <w:t>BVTV</w:t>
            </w:r>
          </w:p>
        </w:tc>
        <w:tc>
          <w:tcPr>
            <w:tcW w:w="1276" w:type="dxa"/>
            <w:shd w:val="clear" w:color="auto" w:fill="FFFFFF"/>
            <w:vAlign w:val="center"/>
          </w:tcPr>
          <w:p w14:paraId="1F14C41E" w14:textId="77777777" w:rsidR="00C274AC" w:rsidRPr="00782457" w:rsidRDefault="00C274AC" w:rsidP="00565497">
            <w:pPr>
              <w:jc w:val="center"/>
            </w:pPr>
            <w:r w:rsidRPr="00782457">
              <w:t>Niu Di-lân</w:t>
            </w:r>
          </w:p>
        </w:tc>
        <w:tc>
          <w:tcPr>
            <w:tcW w:w="1276" w:type="dxa"/>
            <w:shd w:val="clear" w:color="auto" w:fill="FFFFFF"/>
            <w:tcMar>
              <w:top w:w="30" w:type="dxa"/>
              <w:left w:w="45" w:type="dxa"/>
              <w:bottom w:w="30" w:type="dxa"/>
              <w:right w:w="45" w:type="dxa"/>
            </w:tcMar>
            <w:vAlign w:val="center"/>
          </w:tcPr>
          <w:p w14:paraId="7AB462D9" w14:textId="77777777" w:rsidR="00C274AC" w:rsidRPr="00782457" w:rsidRDefault="00C274AC" w:rsidP="00565497">
            <w:pPr>
              <w:jc w:val="center"/>
            </w:pPr>
            <w:r w:rsidRPr="00782457">
              <w:t>28/11/2024</w:t>
            </w:r>
          </w:p>
        </w:tc>
        <w:tc>
          <w:tcPr>
            <w:tcW w:w="1984" w:type="dxa"/>
            <w:shd w:val="clear" w:color="auto" w:fill="FFFFFF"/>
            <w:tcMar>
              <w:top w:w="30" w:type="dxa"/>
              <w:left w:w="45" w:type="dxa"/>
              <w:bottom w:w="30" w:type="dxa"/>
              <w:right w:w="45" w:type="dxa"/>
            </w:tcMar>
            <w:vAlign w:val="center"/>
          </w:tcPr>
          <w:p w14:paraId="7541289F" w14:textId="77777777" w:rsidR="00C274AC" w:rsidRPr="00782457" w:rsidRDefault="00C274AC" w:rsidP="00565497">
            <w:pPr>
              <w:jc w:val="both"/>
            </w:pPr>
            <w:r w:rsidRPr="00782457">
              <w:t>Tiêu chuẩn Y tế Nhập khẩu đối với hạt giống để gieo trồng (155.02.05)</w:t>
            </w:r>
          </w:p>
        </w:tc>
        <w:tc>
          <w:tcPr>
            <w:tcW w:w="6521" w:type="dxa"/>
            <w:shd w:val="clear" w:color="auto" w:fill="FFFFFF"/>
            <w:tcMar>
              <w:top w:w="30" w:type="dxa"/>
              <w:left w:w="45" w:type="dxa"/>
              <w:bottom w:w="30" w:type="dxa"/>
              <w:right w:w="45" w:type="dxa"/>
            </w:tcMar>
            <w:vAlign w:val="center"/>
          </w:tcPr>
          <w:p w14:paraId="5FC05D76" w14:textId="77777777" w:rsidR="00C274AC" w:rsidRPr="00782457" w:rsidRDefault="00C274AC" w:rsidP="00565497">
            <w:pPr>
              <w:spacing w:before="120"/>
              <w:jc w:val="both"/>
            </w:pPr>
            <w:r w:rsidRPr="00782457">
              <w:t>Bộ Các ngành Công nghiệp Cơ bản của Niu Di-lân (MPI) đề xuất loại bỏ các loài gây hại sau đây và các biện pháp đối với các loài gây hại này trong các yêu cầu cụ thể trong Phần 2 của Tiêu chuẩn sức khỏe nhập khẩu hạt giống để gieo trồng (155.02.05):</w:t>
            </w:r>
          </w:p>
          <w:p w14:paraId="71CE61E3" w14:textId="77777777" w:rsidR="00C274AC" w:rsidRPr="00782457" w:rsidRDefault="00C274AC" w:rsidP="00565497">
            <w:pPr>
              <w:spacing w:before="120"/>
              <w:jc w:val="both"/>
            </w:pPr>
            <w:r w:rsidRPr="00782457">
              <w:t xml:space="preserve">• </w:t>
            </w:r>
            <w:r w:rsidRPr="00782457">
              <w:rPr>
                <w:i/>
              </w:rPr>
              <w:t>Pseudomonas syringae pv. cannabina</w:t>
            </w:r>
            <w:r w:rsidRPr="00782457">
              <w:t xml:space="preserve"> và </w:t>
            </w:r>
            <w:r w:rsidRPr="00782457">
              <w:rPr>
                <w:i/>
              </w:rPr>
              <w:t>Xanthomonas campestris pv. cannabis</w:t>
            </w:r>
            <w:r w:rsidRPr="00782457">
              <w:t xml:space="preserve"> khỏi </w:t>
            </w:r>
            <w:r w:rsidRPr="00782457">
              <w:rPr>
                <w:i/>
              </w:rPr>
              <w:t>Cannabis sativa</w:t>
            </w:r>
            <w:r w:rsidRPr="00782457">
              <w:t>;</w:t>
            </w:r>
          </w:p>
          <w:p w14:paraId="158E427F" w14:textId="77777777" w:rsidR="00C274AC" w:rsidRPr="00782457" w:rsidRDefault="00C274AC" w:rsidP="00565497">
            <w:pPr>
              <w:spacing w:before="120"/>
              <w:jc w:val="both"/>
            </w:pPr>
            <w:r w:rsidRPr="00782457">
              <w:t xml:space="preserve">• Vi-rút đốm vòng dâu tây (các chủng không có ở New Zeala Niu Di-lân nd) khỏi </w:t>
            </w:r>
            <w:r w:rsidRPr="00782457">
              <w:rPr>
                <w:i/>
              </w:rPr>
              <w:t>Fragaria</w:t>
            </w:r>
            <w:r w:rsidRPr="00782457">
              <w:t>;</w:t>
            </w:r>
          </w:p>
          <w:p w14:paraId="0D99AD86" w14:textId="77777777" w:rsidR="00C274AC" w:rsidRPr="00782457" w:rsidRDefault="00C274AC" w:rsidP="00565497">
            <w:pPr>
              <w:spacing w:before="120"/>
              <w:jc w:val="both"/>
            </w:pPr>
            <w:r w:rsidRPr="00782457">
              <w:t xml:space="preserve">• </w:t>
            </w:r>
            <w:r w:rsidRPr="00782457">
              <w:rPr>
                <w:i/>
              </w:rPr>
              <w:t xml:space="preserve">Septoria helianthi </w:t>
            </w:r>
            <w:r w:rsidRPr="00782457">
              <w:t xml:space="preserve">khỏi </w:t>
            </w:r>
            <w:r w:rsidRPr="00782457">
              <w:rPr>
                <w:i/>
              </w:rPr>
              <w:t>Helianthus</w:t>
            </w:r>
            <w:r w:rsidRPr="00782457">
              <w:t>;</w:t>
            </w:r>
          </w:p>
          <w:p w14:paraId="5BA2A7AC" w14:textId="77777777" w:rsidR="00C274AC" w:rsidRPr="00782457" w:rsidRDefault="00C274AC" w:rsidP="00565497">
            <w:pPr>
              <w:spacing w:before="120"/>
              <w:jc w:val="both"/>
            </w:pPr>
            <w:r w:rsidRPr="00782457">
              <w:t xml:space="preserve">• </w:t>
            </w:r>
            <w:r w:rsidRPr="00782457">
              <w:rPr>
                <w:i/>
              </w:rPr>
              <w:t xml:space="preserve">Coniothyrium lavandulae </w:t>
            </w:r>
            <w:r w:rsidRPr="00782457">
              <w:t xml:space="preserve">và </w:t>
            </w:r>
            <w:r w:rsidRPr="00782457">
              <w:rPr>
                <w:i/>
              </w:rPr>
              <w:t xml:space="preserve">Phoma lavandulae </w:t>
            </w:r>
            <w:r w:rsidRPr="00782457">
              <w:t xml:space="preserve">khỏi </w:t>
            </w:r>
            <w:r w:rsidRPr="00782457">
              <w:rPr>
                <w:i/>
              </w:rPr>
              <w:t>Lavandula</w:t>
            </w:r>
            <w:r w:rsidRPr="00782457">
              <w:t xml:space="preserve">. Đồng thời loại bỏ </w:t>
            </w:r>
            <w:r w:rsidRPr="00782457">
              <w:rPr>
                <w:i/>
              </w:rPr>
              <w:t>Lavandula</w:t>
            </w:r>
            <w:r w:rsidRPr="00782457">
              <w:t xml:space="preserve"> khỏi Phần 2 trong tiêu chuẩn sức khỏe nhập khẩu và thay đổi các yêu cầu nhập khẩu đối với hạt giống </w:t>
            </w:r>
            <w:r w:rsidRPr="00782457">
              <w:rPr>
                <w:i/>
              </w:rPr>
              <w:t>Lavandula</w:t>
            </w:r>
            <w:r w:rsidRPr="00782457">
              <w:t xml:space="preserve"> thành các yêu cầu cơ bản;</w:t>
            </w:r>
          </w:p>
          <w:p w14:paraId="0A0761F5" w14:textId="77777777" w:rsidR="00C274AC" w:rsidRPr="00782457" w:rsidRDefault="00C274AC" w:rsidP="00565497">
            <w:pPr>
              <w:spacing w:before="120"/>
              <w:jc w:val="both"/>
            </w:pPr>
            <w:r w:rsidRPr="00782457">
              <w:t xml:space="preserve">• </w:t>
            </w:r>
            <w:r w:rsidRPr="00782457">
              <w:rPr>
                <w:i/>
              </w:rPr>
              <w:t xml:space="preserve">Penicillium brevicompactum </w:t>
            </w:r>
            <w:r w:rsidRPr="00782457">
              <w:t xml:space="preserve">khỏi </w:t>
            </w:r>
            <w:r w:rsidRPr="00782457">
              <w:rPr>
                <w:i/>
              </w:rPr>
              <w:t>Pinus</w:t>
            </w:r>
            <w:r w:rsidRPr="00782457">
              <w:t>;</w:t>
            </w:r>
          </w:p>
          <w:p w14:paraId="584599C4" w14:textId="77777777" w:rsidR="00C274AC" w:rsidRPr="00782457" w:rsidRDefault="00C274AC" w:rsidP="00565497">
            <w:pPr>
              <w:spacing w:before="120"/>
              <w:jc w:val="both"/>
            </w:pPr>
            <w:r w:rsidRPr="00782457">
              <w:t xml:space="preserve">• Plum pox vi-rút khỏi </w:t>
            </w:r>
            <w:r w:rsidRPr="00782457">
              <w:rPr>
                <w:i/>
              </w:rPr>
              <w:t>Prunus</w:t>
            </w:r>
            <w:r w:rsidRPr="00782457">
              <w:t>;</w:t>
            </w:r>
          </w:p>
          <w:p w14:paraId="0128E307" w14:textId="77777777" w:rsidR="00C274AC" w:rsidRPr="00782457" w:rsidRDefault="00C274AC" w:rsidP="00565497">
            <w:pPr>
              <w:spacing w:before="120"/>
              <w:jc w:val="both"/>
            </w:pPr>
            <w:r w:rsidRPr="00782457">
              <w:t xml:space="preserve">• Virus đốm vòng thuốc lá từ danh mục </w:t>
            </w:r>
            <w:r w:rsidRPr="00782457">
              <w:rPr>
                <w:i/>
              </w:rPr>
              <w:t>Solanum tuberosum</w:t>
            </w:r>
            <w:r w:rsidRPr="00782457">
              <w:t>;</w:t>
            </w:r>
          </w:p>
          <w:p w14:paraId="189A2976" w14:textId="77777777" w:rsidR="00C274AC" w:rsidRPr="00782457" w:rsidRDefault="00C274AC" w:rsidP="00565497">
            <w:pPr>
              <w:spacing w:before="120"/>
              <w:jc w:val="both"/>
            </w:pPr>
            <w:r w:rsidRPr="00782457">
              <w:t xml:space="preserve">• </w:t>
            </w:r>
            <w:r w:rsidRPr="00782457">
              <w:rPr>
                <w:i/>
              </w:rPr>
              <w:t xml:space="preserve">Tarsonemus granarius </w:t>
            </w:r>
            <w:r w:rsidRPr="00782457">
              <w:t xml:space="preserve">từ danh mục </w:t>
            </w:r>
            <w:r w:rsidRPr="00782457">
              <w:rPr>
                <w:i/>
              </w:rPr>
              <w:t>Triticum</w:t>
            </w:r>
            <w:r w:rsidRPr="00782457">
              <w:t>;</w:t>
            </w:r>
          </w:p>
          <w:p w14:paraId="6D3543E5" w14:textId="77777777" w:rsidR="00C274AC" w:rsidRPr="00782457" w:rsidRDefault="00C274AC" w:rsidP="00565497">
            <w:pPr>
              <w:spacing w:before="120"/>
              <w:jc w:val="both"/>
            </w:pPr>
            <w:r w:rsidRPr="00782457">
              <w:t xml:space="preserve">• High plains vi-rút từ danh mục </w:t>
            </w:r>
            <w:r w:rsidRPr="00782457">
              <w:rPr>
                <w:i/>
              </w:rPr>
              <w:t>Zea</w:t>
            </w:r>
            <w:r w:rsidRPr="00782457">
              <w:t>.</w:t>
            </w:r>
          </w:p>
        </w:tc>
      </w:tr>
      <w:tr w:rsidR="00C274AC" w:rsidRPr="00782457" w14:paraId="40F4E67B" w14:textId="77777777" w:rsidTr="00565497">
        <w:trPr>
          <w:trHeight w:val="283"/>
        </w:trPr>
        <w:tc>
          <w:tcPr>
            <w:tcW w:w="570" w:type="dxa"/>
            <w:shd w:val="clear" w:color="auto" w:fill="FFFFFF"/>
            <w:tcMar>
              <w:top w:w="30" w:type="dxa"/>
              <w:left w:w="45" w:type="dxa"/>
              <w:bottom w:w="30" w:type="dxa"/>
              <w:right w:w="45" w:type="dxa"/>
            </w:tcMar>
            <w:vAlign w:val="center"/>
          </w:tcPr>
          <w:p w14:paraId="0E0FBE30"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CFFE526" w14:textId="77777777" w:rsidR="00C274AC" w:rsidRPr="00782457" w:rsidRDefault="00C274AC" w:rsidP="00565497">
            <w:pPr>
              <w:jc w:val="center"/>
            </w:pPr>
            <w:r w:rsidRPr="00782457">
              <w:t>G/SPS/N/IDN/153</w:t>
            </w:r>
          </w:p>
        </w:tc>
        <w:tc>
          <w:tcPr>
            <w:tcW w:w="1276" w:type="dxa"/>
            <w:shd w:val="clear" w:color="auto" w:fill="FFFFFF"/>
            <w:tcMar>
              <w:top w:w="30" w:type="dxa"/>
              <w:left w:w="45" w:type="dxa"/>
              <w:bottom w:w="30" w:type="dxa"/>
              <w:right w:w="45" w:type="dxa"/>
            </w:tcMar>
            <w:vAlign w:val="center"/>
          </w:tcPr>
          <w:p w14:paraId="50068EA3" w14:textId="77777777" w:rsidR="00C274AC" w:rsidRPr="00782457" w:rsidRDefault="00C274AC" w:rsidP="00565497">
            <w:pPr>
              <w:jc w:val="center"/>
            </w:pPr>
            <w:r w:rsidRPr="00782457">
              <w:t>CLCB</w:t>
            </w:r>
          </w:p>
        </w:tc>
        <w:tc>
          <w:tcPr>
            <w:tcW w:w="1276" w:type="dxa"/>
            <w:shd w:val="clear" w:color="auto" w:fill="FFFFFF"/>
            <w:vAlign w:val="center"/>
          </w:tcPr>
          <w:p w14:paraId="269AE705" w14:textId="77777777" w:rsidR="00C274AC" w:rsidRPr="00782457" w:rsidRDefault="00C274AC" w:rsidP="00565497">
            <w:pPr>
              <w:jc w:val="center"/>
            </w:pPr>
            <w:r w:rsidRPr="00782457">
              <w:t>Indonesia</w:t>
            </w:r>
          </w:p>
        </w:tc>
        <w:tc>
          <w:tcPr>
            <w:tcW w:w="1276" w:type="dxa"/>
            <w:shd w:val="clear" w:color="auto" w:fill="FFFFFF"/>
            <w:tcMar>
              <w:top w:w="30" w:type="dxa"/>
              <w:left w:w="45" w:type="dxa"/>
              <w:bottom w:w="30" w:type="dxa"/>
              <w:right w:w="45" w:type="dxa"/>
            </w:tcMar>
            <w:vAlign w:val="center"/>
          </w:tcPr>
          <w:p w14:paraId="1F9D828F" w14:textId="77777777" w:rsidR="00C274AC" w:rsidRPr="00782457" w:rsidRDefault="00C274AC" w:rsidP="00565497">
            <w:pPr>
              <w:jc w:val="center"/>
            </w:pPr>
            <w:r w:rsidRPr="00782457">
              <w:t>28/11/2024</w:t>
            </w:r>
          </w:p>
        </w:tc>
        <w:tc>
          <w:tcPr>
            <w:tcW w:w="1984" w:type="dxa"/>
            <w:shd w:val="clear" w:color="auto" w:fill="FFFFFF"/>
            <w:tcMar>
              <w:top w:w="30" w:type="dxa"/>
              <w:left w:w="45" w:type="dxa"/>
              <w:bottom w:w="30" w:type="dxa"/>
              <w:right w:w="45" w:type="dxa"/>
            </w:tcMar>
          </w:tcPr>
          <w:p w14:paraId="78A67652" w14:textId="77777777" w:rsidR="00C274AC" w:rsidRPr="00782457" w:rsidRDefault="00C274AC" w:rsidP="00565497">
            <w:pPr>
              <w:jc w:val="both"/>
            </w:pPr>
            <w:r w:rsidRPr="00782457">
              <w:t>Quy định 16/2024 của Bộ Hàng hải và Thủy sản (MMAF) của Cộng hòa Indonesia về Thẩm quyền hướng dẫn và kiểm soát cấp Giấy chứng nhận đảm bảo chất lượng và an toàn cho các sản phẩm thủy sản tại Indonesia</w:t>
            </w:r>
          </w:p>
        </w:tc>
        <w:tc>
          <w:tcPr>
            <w:tcW w:w="6521" w:type="dxa"/>
            <w:shd w:val="clear" w:color="auto" w:fill="FFFFFF"/>
            <w:tcMar>
              <w:top w:w="30" w:type="dxa"/>
              <w:left w:w="45" w:type="dxa"/>
              <w:bottom w:w="30" w:type="dxa"/>
              <w:right w:w="45" w:type="dxa"/>
            </w:tcMar>
          </w:tcPr>
          <w:p w14:paraId="251627D8" w14:textId="77777777" w:rsidR="00C274AC" w:rsidRPr="00782457" w:rsidRDefault="00C274AC" w:rsidP="00565497">
            <w:pPr>
              <w:spacing w:before="120"/>
              <w:jc w:val="both"/>
            </w:pPr>
            <w:r w:rsidRPr="00782457">
              <w:t>Quy định của Cơ quan đảm bảo chất lượng nông lâm sản và thủy sản/MFQAA có thẩm quyền tiến hành kiểm tra và chứng nhận về chất lượng và an toàn của các sản phẩm cá và thủy sản từ thượng nguồn đến hạ nguồn. Giấy chứng nhận bao gồm:</w:t>
            </w:r>
          </w:p>
          <w:p w14:paraId="5E034D47" w14:textId="77777777" w:rsidR="00C274AC" w:rsidRPr="00782457" w:rsidRDefault="00C274AC" w:rsidP="00565497">
            <w:pPr>
              <w:spacing w:before="120"/>
              <w:jc w:val="both"/>
            </w:pPr>
            <w:r w:rsidRPr="00782457">
              <w:t>1. Yêu cầu xử lý tốt (bao gồm cả tàu cá trên tàu)</w:t>
            </w:r>
          </w:p>
          <w:p w14:paraId="3FB88565" w14:textId="77777777" w:rsidR="00C274AC" w:rsidRPr="00782457" w:rsidRDefault="00C274AC" w:rsidP="00565497">
            <w:pPr>
              <w:spacing w:before="120"/>
              <w:jc w:val="both"/>
            </w:pPr>
            <w:r w:rsidRPr="00782457">
              <w:t>2. Yêu cầu trại giống tốt</w:t>
            </w:r>
          </w:p>
          <w:p w14:paraId="24E23D0C" w14:textId="77777777" w:rsidR="00C274AC" w:rsidRPr="00782457" w:rsidRDefault="00C274AC" w:rsidP="00565497">
            <w:pPr>
              <w:spacing w:before="120"/>
              <w:jc w:val="both"/>
            </w:pPr>
            <w:r w:rsidRPr="00782457">
              <w:t>3. Yêu cầu nuôi trồng thủy sản tốt</w:t>
            </w:r>
          </w:p>
          <w:p w14:paraId="164CC888" w14:textId="77777777" w:rsidR="00C274AC" w:rsidRPr="00782457" w:rsidRDefault="00C274AC" w:rsidP="00565497">
            <w:pPr>
              <w:spacing w:before="120"/>
              <w:jc w:val="both"/>
            </w:pPr>
            <w:r w:rsidRPr="00782457">
              <w:t>4. Yêu cầu sản xuất thức ăn cho cá tốt</w:t>
            </w:r>
          </w:p>
          <w:p w14:paraId="1AB5D4B6" w14:textId="77777777" w:rsidR="00C274AC" w:rsidRPr="00782457" w:rsidRDefault="00C274AC" w:rsidP="00565497">
            <w:pPr>
              <w:spacing w:before="120"/>
              <w:jc w:val="both"/>
            </w:pPr>
            <w:r w:rsidRPr="00782457">
              <w:t>5. Yêu cầu sản xuất thuốc đối với cá</w:t>
            </w:r>
          </w:p>
          <w:p w14:paraId="4CAE12A6" w14:textId="77777777" w:rsidR="00C274AC" w:rsidRPr="00782457" w:rsidRDefault="00C274AC" w:rsidP="00565497">
            <w:pPr>
              <w:spacing w:before="120"/>
              <w:jc w:val="both"/>
            </w:pPr>
            <w:r w:rsidRPr="00782457">
              <w:t>6. Thực hành phân phối thuốc tốt đối với cá</w:t>
            </w:r>
          </w:p>
          <w:p w14:paraId="4D0E3D8D" w14:textId="77777777" w:rsidR="00C274AC" w:rsidRPr="00782457" w:rsidRDefault="00C274AC" w:rsidP="00565497">
            <w:pPr>
              <w:spacing w:before="120"/>
              <w:jc w:val="both"/>
            </w:pPr>
            <w:r w:rsidRPr="00782457">
              <w:t>7. Yêu cầu sản xuất tốt</w:t>
            </w:r>
          </w:p>
          <w:p w14:paraId="365C1C7F" w14:textId="77777777" w:rsidR="00C274AC" w:rsidRPr="00782457" w:rsidRDefault="00C274AC" w:rsidP="00565497">
            <w:pPr>
              <w:spacing w:before="120"/>
              <w:jc w:val="both"/>
            </w:pPr>
            <w:r w:rsidRPr="00782457">
              <w:t>8. Điểm kiểm soát tới hạn phân tích mối nguy/HACCP (bao gồm cả tàu cá trên tàu)</w:t>
            </w:r>
          </w:p>
          <w:p w14:paraId="06BDF88D" w14:textId="77777777" w:rsidR="00C274AC" w:rsidRPr="00782457" w:rsidRDefault="00C274AC" w:rsidP="00565497">
            <w:pPr>
              <w:spacing w:before="120"/>
              <w:jc w:val="both"/>
            </w:pPr>
            <w:r w:rsidRPr="00782457">
              <w:t>9. Yêu cầu phân phối sản phẩm cá/thủy sản tốt</w:t>
            </w:r>
          </w:p>
        </w:tc>
      </w:tr>
      <w:tr w:rsidR="00C274AC" w:rsidRPr="00782457" w14:paraId="3347C10C" w14:textId="77777777" w:rsidTr="00565497">
        <w:trPr>
          <w:trHeight w:val="283"/>
        </w:trPr>
        <w:tc>
          <w:tcPr>
            <w:tcW w:w="570" w:type="dxa"/>
            <w:shd w:val="clear" w:color="auto" w:fill="FFFFFF"/>
            <w:tcMar>
              <w:top w:w="30" w:type="dxa"/>
              <w:left w:w="45" w:type="dxa"/>
              <w:bottom w:w="30" w:type="dxa"/>
              <w:right w:w="45" w:type="dxa"/>
            </w:tcMar>
            <w:vAlign w:val="center"/>
          </w:tcPr>
          <w:p w14:paraId="0E3ACB70"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09B377F" w14:textId="77777777" w:rsidR="00C274AC" w:rsidRPr="00782457" w:rsidRDefault="00C274AC" w:rsidP="00565497">
            <w:pPr>
              <w:jc w:val="center"/>
            </w:pPr>
            <w:r w:rsidRPr="00782457">
              <w:t>G/SPS/N/IDN/152</w:t>
            </w:r>
          </w:p>
        </w:tc>
        <w:tc>
          <w:tcPr>
            <w:tcW w:w="1276" w:type="dxa"/>
            <w:shd w:val="clear" w:color="auto" w:fill="FFFFFF"/>
            <w:tcMar>
              <w:top w:w="30" w:type="dxa"/>
              <w:left w:w="45" w:type="dxa"/>
              <w:bottom w:w="30" w:type="dxa"/>
              <w:right w:w="45" w:type="dxa"/>
            </w:tcMar>
            <w:vAlign w:val="center"/>
          </w:tcPr>
          <w:p w14:paraId="5DACB244" w14:textId="77777777" w:rsidR="00C274AC" w:rsidRPr="00782457" w:rsidRDefault="00C274AC" w:rsidP="00565497">
            <w:pPr>
              <w:jc w:val="center"/>
            </w:pPr>
            <w:r w:rsidRPr="00782457">
              <w:t>BVTV, TY, CLCB, BCT, ATTP</w:t>
            </w:r>
          </w:p>
        </w:tc>
        <w:tc>
          <w:tcPr>
            <w:tcW w:w="1276" w:type="dxa"/>
            <w:shd w:val="clear" w:color="auto" w:fill="FFFFFF"/>
            <w:vAlign w:val="center"/>
          </w:tcPr>
          <w:p w14:paraId="453FBE36" w14:textId="77777777" w:rsidR="00C274AC" w:rsidRPr="00782457" w:rsidRDefault="00C274AC" w:rsidP="00565497">
            <w:pPr>
              <w:jc w:val="center"/>
            </w:pPr>
            <w:r w:rsidRPr="00782457">
              <w:t>Indonesia</w:t>
            </w:r>
          </w:p>
        </w:tc>
        <w:tc>
          <w:tcPr>
            <w:tcW w:w="1276" w:type="dxa"/>
            <w:shd w:val="clear" w:color="auto" w:fill="FFFFFF"/>
            <w:tcMar>
              <w:top w:w="30" w:type="dxa"/>
              <w:left w:w="45" w:type="dxa"/>
              <w:bottom w:w="30" w:type="dxa"/>
              <w:right w:w="45" w:type="dxa"/>
            </w:tcMar>
            <w:vAlign w:val="center"/>
          </w:tcPr>
          <w:p w14:paraId="3970E4F3" w14:textId="77777777" w:rsidR="00C274AC" w:rsidRPr="00782457" w:rsidRDefault="00C274AC" w:rsidP="00565497">
            <w:pPr>
              <w:jc w:val="center"/>
            </w:pPr>
            <w:r w:rsidRPr="00782457">
              <w:t>28/11/2024</w:t>
            </w:r>
          </w:p>
        </w:tc>
        <w:tc>
          <w:tcPr>
            <w:tcW w:w="1984" w:type="dxa"/>
            <w:shd w:val="clear" w:color="auto" w:fill="FFFFFF"/>
            <w:tcMar>
              <w:top w:w="30" w:type="dxa"/>
              <w:left w:w="45" w:type="dxa"/>
              <w:bottom w:w="30" w:type="dxa"/>
              <w:right w:w="45" w:type="dxa"/>
            </w:tcMar>
          </w:tcPr>
          <w:p w14:paraId="3B0C151F" w14:textId="77777777" w:rsidR="00C274AC" w:rsidRPr="00782457" w:rsidRDefault="00C274AC" w:rsidP="00565497">
            <w:pPr>
              <w:jc w:val="both"/>
            </w:pPr>
            <w:r w:rsidRPr="00782457">
              <w:t>Dự thảo Quy định của Cơ quan Thực phẩm và dược phẩm Indonesia liên quan đến bao bì thực phẩm</w:t>
            </w:r>
          </w:p>
        </w:tc>
        <w:tc>
          <w:tcPr>
            <w:tcW w:w="6521" w:type="dxa"/>
            <w:shd w:val="clear" w:color="auto" w:fill="FFFFFF"/>
            <w:tcMar>
              <w:top w:w="30" w:type="dxa"/>
              <w:left w:w="45" w:type="dxa"/>
              <w:bottom w:w="30" w:type="dxa"/>
              <w:right w:w="45" w:type="dxa"/>
            </w:tcMar>
          </w:tcPr>
          <w:p w14:paraId="59930DBE" w14:textId="77777777" w:rsidR="00C274AC" w:rsidRPr="00782457" w:rsidRDefault="00C274AC" w:rsidP="00565497">
            <w:pPr>
              <w:spacing w:before="120"/>
              <w:jc w:val="both"/>
            </w:pPr>
            <w:r w:rsidRPr="00782457">
              <w:t>Sửa đổi Quy định từ FDA Indonesia số 20/2019 về Bao bì thực phẩm, Thu hồi Quy định của FDA Indonesia số 20/2019 về Bao bì thực phẩm.</w:t>
            </w:r>
          </w:p>
          <w:p w14:paraId="798316CC" w14:textId="77777777" w:rsidR="00C274AC" w:rsidRPr="00782457" w:rsidRDefault="00C274AC" w:rsidP="00565497">
            <w:pPr>
              <w:spacing w:before="120"/>
              <w:jc w:val="both"/>
            </w:pPr>
            <w:r w:rsidRPr="00782457">
              <w:t>Quy định nêu rõ các nguyên liệu đóng gói thực phẩm được phép, phương pháp thử nghiệm vận chuyển chung, các chất tiếp xúc với thực phẩm được phép, các chất tiếp xúc với thực phẩm bị cấm, nguyên liệu tái chế, mẫu đơn xin cấp các chất không được liệt kê.</w:t>
            </w:r>
          </w:p>
          <w:p w14:paraId="350E9C14" w14:textId="77777777" w:rsidR="00C274AC" w:rsidRPr="00782457" w:rsidRDefault="00C274AC" w:rsidP="00565497">
            <w:pPr>
              <w:spacing w:before="120"/>
              <w:jc w:val="both"/>
            </w:pPr>
            <w:r w:rsidRPr="00782457">
              <w:t>Quy định này bao gồm sáu phụ lục như sau:</w:t>
            </w:r>
          </w:p>
          <w:p w14:paraId="0C866A6F" w14:textId="77777777" w:rsidR="00C274AC" w:rsidRPr="00782457" w:rsidRDefault="00C274AC" w:rsidP="00565497">
            <w:pPr>
              <w:spacing w:before="120"/>
              <w:jc w:val="both"/>
            </w:pPr>
            <w:r w:rsidRPr="00782457">
              <w:t>− Phụ lục I. Danh sách các nguyên liệu đóng gói thực phẩm được phép</w:t>
            </w:r>
          </w:p>
          <w:p w14:paraId="1BADDC86" w14:textId="77777777" w:rsidR="00C274AC" w:rsidRPr="00782457" w:rsidRDefault="00C274AC" w:rsidP="00565497">
            <w:pPr>
              <w:spacing w:before="120"/>
              <w:jc w:val="both"/>
            </w:pPr>
            <w:r w:rsidRPr="00782457">
              <w:t>− Phụ lục II. Phương pháp thử nghiệm vận chuyển chung</w:t>
            </w:r>
          </w:p>
          <w:p w14:paraId="77F1BCFE" w14:textId="77777777" w:rsidR="00C274AC" w:rsidRPr="00782457" w:rsidRDefault="00C274AC" w:rsidP="00565497">
            <w:pPr>
              <w:spacing w:before="120"/>
              <w:jc w:val="both"/>
            </w:pPr>
            <w:r w:rsidRPr="00782457">
              <w:t>− Phụ lục III. Thử nghiệm vận chuyển đối với vật liệu đóng gói thực phẩm bằng nhựa dùng để tái sử dụng</w:t>
            </w:r>
          </w:p>
          <w:p w14:paraId="0FEC64F2" w14:textId="77777777" w:rsidR="00C274AC" w:rsidRPr="00782457" w:rsidRDefault="00C274AC" w:rsidP="00565497">
            <w:pPr>
              <w:spacing w:before="120"/>
              <w:jc w:val="both"/>
            </w:pPr>
            <w:r w:rsidRPr="00782457">
              <w:t>− Phụ lục IV. Danh sách các chất tiếp xúc với thực phẩm được phép dùng cho bao bì thực phẩm</w:t>
            </w:r>
          </w:p>
          <w:p w14:paraId="7AE95760" w14:textId="77777777" w:rsidR="00C274AC" w:rsidRPr="00782457" w:rsidRDefault="00C274AC" w:rsidP="00565497">
            <w:pPr>
              <w:spacing w:before="120"/>
              <w:jc w:val="both"/>
            </w:pPr>
            <w:r w:rsidRPr="00782457">
              <w:t>− Phụ lục V. Danh sách các chất tiếp xúc với thực phẩm bị cấm dùng cho bao bì thực phẩm</w:t>
            </w:r>
          </w:p>
          <w:p w14:paraId="64C9F84E" w14:textId="77777777" w:rsidR="00C274AC" w:rsidRPr="00782457" w:rsidRDefault="00C274AC" w:rsidP="00565497">
            <w:pPr>
              <w:spacing w:before="120"/>
              <w:jc w:val="both"/>
            </w:pPr>
            <w:r w:rsidRPr="00782457">
              <w:t>− Phụ lục VI. Mẫu đơn xin cấp Giấy chứng nhận an toàn bao bì thực phẩm</w:t>
            </w:r>
          </w:p>
        </w:tc>
      </w:tr>
      <w:tr w:rsidR="00C274AC" w:rsidRPr="00782457" w14:paraId="66AFE011" w14:textId="77777777" w:rsidTr="00565497">
        <w:trPr>
          <w:trHeight w:val="283"/>
        </w:trPr>
        <w:tc>
          <w:tcPr>
            <w:tcW w:w="570" w:type="dxa"/>
            <w:shd w:val="clear" w:color="auto" w:fill="FFFFFF"/>
            <w:tcMar>
              <w:top w:w="30" w:type="dxa"/>
              <w:left w:w="45" w:type="dxa"/>
              <w:bottom w:w="30" w:type="dxa"/>
              <w:right w:w="45" w:type="dxa"/>
            </w:tcMar>
            <w:vAlign w:val="center"/>
          </w:tcPr>
          <w:p w14:paraId="62C5B4BC"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5B38628" w14:textId="77777777" w:rsidR="00C274AC" w:rsidRPr="00782457" w:rsidRDefault="00C274AC" w:rsidP="00565497">
            <w:pPr>
              <w:jc w:val="center"/>
            </w:pPr>
            <w:r w:rsidRPr="00782457">
              <w:t>G/SPS/N/IDN/151</w:t>
            </w:r>
          </w:p>
        </w:tc>
        <w:tc>
          <w:tcPr>
            <w:tcW w:w="1276" w:type="dxa"/>
            <w:shd w:val="clear" w:color="auto" w:fill="FFFFFF"/>
            <w:tcMar>
              <w:top w:w="30" w:type="dxa"/>
              <w:left w:w="45" w:type="dxa"/>
              <w:bottom w:w="30" w:type="dxa"/>
              <w:right w:w="45" w:type="dxa"/>
            </w:tcMar>
            <w:vAlign w:val="center"/>
          </w:tcPr>
          <w:p w14:paraId="632EA204" w14:textId="77777777" w:rsidR="00C274AC" w:rsidRPr="00782457" w:rsidRDefault="00C274AC" w:rsidP="00565497">
            <w:pPr>
              <w:jc w:val="center"/>
            </w:pPr>
            <w:r w:rsidRPr="00782457">
              <w:t>ATTP, BVTV</w:t>
            </w:r>
          </w:p>
        </w:tc>
        <w:tc>
          <w:tcPr>
            <w:tcW w:w="1276" w:type="dxa"/>
            <w:shd w:val="clear" w:color="auto" w:fill="FFFFFF"/>
            <w:vAlign w:val="center"/>
          </w:tcPr>
          <w:p w14:paraId="0F0A6C77" w14:textId="77777777" w:rsidR="00C274AC" w:rsidRPr="00782457" w:rsidRDefault="00C274AC" w:rsidP="00565497">
            <w:pPr>
              <w:jc w:val="center"/>
            </w:pPr>
            <w:r w:rsidRPr="00782457">
              <w:t>Indonesia</w:t>
            </w:r>
          </w:p>
        </w:tc>
        <w:tc>
          <w:tcPr>
            <w:tcW w:w="1276" w:type="dxa"/>
            <w:shd w:val="clear" w:color="auto" w:fill="FFFFFF"/>
            <w:tcMar>
              <w:top w:w="30" w:type="dxa"/>
              <w:left w:w="45" w:type="dxa"/>
              <w:bottom w:w="30" w:type="dxa"/>
              <w:right w:w="45" w:type="dxa"/>
            </w:tcMar>
            <w:vAlign w:val="center"/>
          </w:tcPr>
          <w:p w14:paraId="1DEFD21F" w14:textId="77777777" w:rsidR="00C274AC" w:rsidRPr="00782457" w:rsidRDefault="00C274AC" w:rsidP="00565497">
            <w:pPr>
              <w:jc w:val="center"/>
            </w:pPr>
            <w:r w:rsidRPr="00782457">
              <w:t>28/11/2024</w:t>
            </w:r>
          </w:p>
        </w:tc>
        <w:tc>
          <w:tcPr>
            <w:tcW w:w="1984" w:type="dxa"/>
            <w:shd w:val="clear" w:color="auto" w:fill="FFFFFF"/>
            <w:tcMar>
              <w:top w:w="30" w:type="dxa"/>
              <w:left w:w="45" w:type="dxa"/>
              <w:bottom w:w="30" w:type="dxa"/>
              <w:right w:w="45" w:type="dxa"/>
            </w:tcMar>
          </w:tcPr>
          <w:p w14:paraId="145CAE48" w14:textId="77777777" w:rsidR="00C274AC" w:rsidRPr="00782457" w:rsidRDefault="00C274AC" w:rsidP="00565497">
            <w:pPr>
              <w:jc w:val="both"/>
            </w:pPr>
            <w:r w:rsidRPr="00782457">
              <w:t>Dự thảo Quy định của Cơ quan Lương thực Quốc gia Indonesia về giới hạn dư lượng tối đa thuốc bảo vệ thực vật trong thực phẩm lưu hành trên thị trường</w:t>
            </w:r>
          </w:p>
        </w:tc>
        <w:tc>
          <w:tcPr>
            <w:tcW w:w="6521" w:type="dxa"/>
            <w:shd w:val="clear" w:color="auto" w:fill="FFFFFF"/>
            <w:tcMar>
              <w:top w:w="30" w:type="dxa"/>
              <w:left w:w="45" w:type="dxa"/>
              <w:bottom w:w="30" w:type="dxa"/>
              <w:right w:w="45" w:type="dxa"/>
            </w:tcMar>
          </w:tcPr>
          <w:p w14:paraId="4296AA6A" w14:textId="77777777" w:rsidR="00C274AC" w:rsidRPr="00782457" w:rsidRDefault="00C274AC" w:rsidP="00565497">
            <w:pPr>
              <w:spacing w:before="120"/>
              <w:jc w:val="both"/>
            </w:pPr>
            <w:r w:rsidRPr="00782457">
              <w:t>Dự thảo Quy định nhằm mục đích làm tiêu chuẩn hoặc tài liệu tham khảo cho các nhà kinh doanh thực phẩm, những nhà phân phối/bán các mặt hàng thực phẩm chính trên thị trường Indonesia.</w:t>
            </w:r>
          </w:p>
          <w:p w14:paraId="29148F6F" w14:textId="77777777" w:rsidR="00C274AC" w:rsidRPr="00782457" w:rsidRDefault="00C274AC" w:rsidP="00565497">
            <w:pPr>
              <w:spacing w:before="120"/>
              <w:jc w:val="both"/>
            </w:pPr>
            <w:r w:rsidRPr="00782457">
              <w:t xml:space="preserve">Quy định này quy định giới hạn dư lượng tối đa (MRL) của thuốc </w:t>
            </w:r>
            <w:r>
              <w:t>bảo vệ thực vật</w:t>
            </w:r>
            <w:r w:rsidRPr="00782457">
              <w:t xml:space="preserve"> đối với các mặt hàng thực phẩm chính có nguồn gốc thực vật. </w:t>
            </w:r>
          </w:p>
          <w:p w14:paraId="14CF5085" w14:textId="77777777" w:rsidR="00C274AC" w:rsidRPr="00782457" w:rsidRDefault="00C274AC" w:rsidP="00565497">
            <w:pPr>
              <w:spacing w:before="120"/>
              <w:jc w:val="both"/>
            </w:pPr>
            <w:r w:rsidRPr="00782457">
              <w:t xml:space="preserve">Theo Phụ lục I,  mức dư lượng tối đa (MRL) đối với 347 hoạt chất thuốc </w:t>
            </w:r>
            <w:r>
              <w:t>bảo vệ thực vật</w:t>
            </w:r>
            <w:r w:rsidRPr="00782457">
              <w:t xml:space="preserve">. Nếu hoạt chất thuốc </w:t>
            </w:r>
            <w:r>
              <w:t>bảo vệ thực vật</w:t>
            </w:r>
            <w:r w:rsidRPr="00782457">
              <w:t xml:space="preserve"> không được liệt kê trong Phụ lục I, thì MRL áp dụng là 0,01 mg/kg. </w:t>
            </w:r>
          </w:p>
          <w:p w14:paraId="7050C4D2" w14:textId="77777777" w:rsidR="00C274AC" w:rsidRPr="00782457" w:rsidRDefault="00C274AC" w:rsidP="00565497">
            <w:pPr>
              <w:spacing w:before="120"/>
              <w:jc w:val="both"/>
            </w:pPr>
            <w:r w:rsidRPr="00782457">
              <w:t xml:space="preserve">Việc tuân thủ MRL sẽ được xác định bằng các xét nghiệm định tính trong phòng thí nghiệm (xét nghiệm sàng lọc) tiếp theo là xét nghiệm định lượng trong phòng thí nghiệm đối với các hoạt chất được phát hiện. </w:t>
            </w:r>
          </w:p>
          <w:p w14:paraId="659BA991" w14:textId="77777777" w:rsidR="00C274AC" w:rsidRPr="00782457" w:rsidRDefault="00C274AC" w:rsidP="00565497">
            <w:pPr>
              <w:spacing w:before="120"/>
              <w:jc w:val="both"/>
            </w:pPr>
            <w:r w:rsidRPr="00782457">
              <w:t xml:space="preserve">Ngoài ra, Phụ lục II cũng quy định một phần của mặt hàng thực phẩm chính được sử dụng để thử nghiệm trong phòng thí nghiệm. </w:t>
            </w:r>
          </w:p>
          <w:p w14:paraId="1FC5147E" w14:textId="77777777" w:rsidR="00C274AC" w:rsidRPr="00782457" w:rsidRDefault="00C274AC" w:rsidP="00565497">
            <w:pPr>
              <w:spacing w:before="120"/>
              <w:jc w:val="both"/>
            </w:pPr>
            <w:r w:rsidRPr="00782457">
              <w:t>Ngày có hiệu lực giống với ngày công bố. Tuy nhiên, có thời gian gia hạn là 18 tháng áp dụng cho sản phẩm đã đưa ra thị trường trước ngày công bố.</w:t>
            </w:r>
          </w:p>
        </w:tc>
      </w:tr>
      <w:tr w:rsidR="00C274AC" w:rsidRPr="00782457" w14:paraId="58CEB5AE" w14:textId="77777777" w:rsidTr="00565497">
        <w:trPr>
          <w:trHeight w:val="283"/>
        </w:trPr>
        <w:tc>
          <w:tcPr>
            <w:tcW w:w="570" w:type="dxa"/>
            <w:shd w:val="clear" w:color="auto" w:fill="FFFFFF"/>
            <w:tcMar>
              <w:top w:w="30" w:type="dxa"/>
              <w:left w:w="45" w:type="dxa"/>
              <w:bottom w:w="30" w:type="dxa"/>
              <w:right w:w="45" w:type="dxa"/>
            </w:tcMar>
            <w:vAlign w:val="center"/>
          </w:tcPr>
          <w:p w14:paraId="0433D228"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312042C" w14:textId="77777777" w:rsidR="00C274AC" w:rsidRPr="00782457" w:rsidRDefault="00C274AC" w:rsidP="00565497">
            <w:pPr>
              <w:jc w:val="center"/>
            </w:pPr>
            <w:r w:rsidRPr="00782457">
              <w:t>G/SPS/N/ZAF/87</w:t>
            </w:r>
          </w:p>
        </w:tc>
        <w:tc>
          <w:tcPr>
            <w:tcW w:w="1276" w:type="dxa"/>
            <w:shd w:val="clear" w:color="auto" w:fill="FFFFFF"/>
            <w:tcMar>
              <w:top w:w="30" w:type="dxa"/>
              <w:left w:w="45" w:type="dxa"/>
              <w:bottom w:w="30" w:type="dxa"/>
              <w:right w:w="45" w:type="dxa"/>
            </w:tcMar>
            <w:vAlign w:val="center"/>
          </w:tcPr>
          <w:p w14:paraId="7536FC4D" w14:textId="77777777" w:rsidR="00C274AC" w:rsidRPr="00782457" w:rsidRDefault="00C274AC" w:rsidP="00565497">
            <w:pPr>
              <w:jc w:val="center"/>
            </w:pPr>
            <w:r w:rsidRPr="00782457">
              <w:t>ATTP</w:t>
            </w:r>
          </w:p>
        </w:tc>
        <w:tc>
          <w:tcPr>
            <w:tcW w:w="1276" w:type="dxa"/>
            <w:shd w:val="clear" w:color="auto" w:fill="FFFFFF"/>
            <w:vAlign w:val="center"/>
          </w:tcPr>
          <w:p w14:paraId="5979FA86" w14:textId="77777777" w:rsidR="00C274AC" w:rsidRPr="00782457" w:rsidRDefault="00C274AC" w:rsidP="00565497">
            <w:pPr>
              <w:jc w:val="center"/>
            </w:pPr>
            <w:r w:rsidRPr="00782457">
              <w:t>Nam Phi</w:t>
            </w:r>
          </w:p>
        </w:tc>
        <w:tc>
          <w:tcPr>
            <w:tcW w:w="1276" w:type="dxa"/>
            <w:shd w:val="clear" w:color="auto" w:fill="FFFFFF"/>
            <w:tcMar>
              <w:top w:w="30" w:type="dxa"/>
              <w:left w:w="45" w:type="dxa"/>
              <w:bottom w:w="30" w:type="dxa"/>
              <w:right w:w="45" w:type="dxa"/>
            </w:tcMar>
            <w:vAlign w:val="center"/>
          </w:tcPr>
          <w:p w14:paraId="378CDDE4" w14:textId="77777777" w:rsidR="00C274AC" w:rsidRPr="00782457" w:rsidRDefault="00C274AC" w:rsidP="00565497">
            <w:pPr>
              <w:jc w:val="center"/>
            </w:pPr>
            <w:r w:rsidRPr="00782457">
              <w:t>27/11/2024</w:t>
            </w:r>
          </w:p>
        </w:tc>
        <w:tc>
          <w:tcPr>
            <w:tcW w:w="1984" w:type="dxa"/>
            <w:shd w:val="clear" w:color="auto" w:fill="FFFFFF"/>
            <w:tcMar>
              <w:top w:w="30" w:type="dxa"/>
              <w:left w:w="45" w:type="dxa"/>
              <w:bottom w:w="30" w:type="dxa"/>
              <w:right w:w="45" w:type="dxa"/>
            </w:tcMar>
          </w:tcPr>
          <w:p w14:paraId="32294D4B" w14:textId="77777777" w:rsidR="00C274AC" w:rsidRPr="00782457" w:rsidRDefault="00C274AC" w:rsidP="00565497">
            <w:pPr>
              <w:jc w:val="both"/>
            </w:pPr>
            <w:r w:rsidRPr="00782457">
              <w:t>Dự thảo: Quy định về việc sử dụng phụ gia thực phẩm trong thực phẩm theo Đạo luật Thực phẩm, Mỹ phẩm và Thuốc khử trùng năm 1972 (Đạo luật số 54 năm 1972)</w:t>
            </w:r>
          </w:p>
        </w:tc>
        <w:tc>
          <w:tcPr>
            <w:tcW w:w="6521" w:type="dxa"/>
            <w:shd w:val="clear" w:color="auto" w:fill="FFFFFF"/>
            <w:tcMar>
              <w:top w:w="30" w:type="dxa"/>
              <w:left w:w="45" w:type="dxa"/>
              <w:bottom w:w="30" w:type="dxa"/>
              <w:right w:w="45" w:type="dxa"/>
            </w:tcMar>
          </w:tcPr>
          <w:p w14:paraId="75870B70" w14:textId="77777777" w:rsidR="00C274AC" w:rsidRPr="00782457" w:rsidRDefault="00C274AC" w:rsidP="00565497">
            <w:pPr>
              <w:spacing w:before="120"/>
              <w:jc w:val="both"/>
            </w:pPr>
            <w:r w:rsidRPr="00782457">
              <w:t>Dự thảo nhằm mục đích thiết lập các quy định về việc sử dụng phụ gia thực phẩm trong các sản phẩm thực phẩm, bao gồm cả việc đặt ra giới hạn tối đa cho các chất phụ gia trong thực phẩm. Quy định này được Bộ Y tế quản lý theo Đạo luật Thực phẩm, Mỹ phẩm và Chất khử trùng năm 1972 (Đạo luật số 54 năm 1972).</w:t>
            </w:r>
          </w:p>
        </w:tc>
      </w:tr>
      <w:tr w:rsidR="00C274AC" w:rsidRPr="00782457" w14:paraId="3ADA79AF" w14:textId="77777777" w:rsidTr="00565497">
        <w:trPr>
          <w:trHeight w:val="283"/>
        </w:trPr>
        <w:tc>
          <w:tcPr>
            <w:tcW w:w="570" w:type="dxa"/>
            <w:shd w:val="clear" w:color="auto" w:fill="FFFFFF"/>
            <w:tcMar>
              <w:top w:w="30" w:type="dxa"/>
              <w:left w:w="45" w:type="dxa"/>
              <w:bottom w:w="30" w:type="dxa"/>
              <w:right w:w="45" w:type="dxa"/>
            </w:tcMar>
            <w:vAlign w:val="center"/>
          </w:tcPr>
          <w:p w14:paraId="0D1CC6EE"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4084F76" w14:textId="77777777" w:rsidR="00C274AC" w:rsidRPr="00782457" w:rsidRDefault="00C274AC" w:rsidP="00565497">
            <w:pPr>
              <w:jc w:val="center"/>
            </w:pPr>
            <w:r w:rsidRPr="00782457">
              <w:t>G/SPS/N/USA/3492</w:t>
            </w:r>
          </w:p>
        </w:tc>
        <w:tc>
          <w:tcPr>
            <w:tcW w:w="1276" w:type="dxa"/>
            <w:shd w:val="clear" w:color="auto" w:fill="FFFFFF"/>
            <w:tcMar>
              <w:top w:w="30" w:type="dxa"/>
              <w:left w:w="45" w:type="dxa"/>
              <w:bottom w:w="30" w:type="dxa"/>
              <w:right w:w="45" w:type="dxa"/>
            </w:tcMar>
            <w:vAlign w:val="center"/>
          </w:tcPr>
          <w:p w14:paraId="6DDD21C7" w14:textId="77777777" w:rsidR="00C274AC" w:rsidRPr="00782457" w:rsidRDefault="00C274AC" w:rsidP="00565497">
            <w:pPr>
              <w:jc w:val="center"/>
            </w:pPr>
            <w:r w:rsidRPr="00782457">
              <w:t>BCT</w:t>
            </w:r>
          </w:p>
        </w:tc>
        <w:tc>
          <w:tcPr>
            <w:tcW w:w="1276" w:type="dxa"/>
            <w:shd w:val="clear" w:color="auto" w:fill="FFFFFF"/>
            <w:vAlign w:val="center"/>
          </w:tcPr>
          <w:p w14:paraId="5765CD2C" w14:textId="77777777" w:rsidR="00C274AC" w:rsidRPr="00782457" w:rsidRDefault="00C274AC" w:rsidP="00565497">
            <w:pPr>
              <w:jc w:val="center"/>
            </w:pPr>
            <w:r w:rsidRPr="00782457">
              <w:t>Hoa Kỳ</w:t>
            </w:r>
          </w:p>
        </w:tc>
        <w:tc>
          <w:tcPr>
            <w:tcW w:w="1276" w:type="dxa"/>
            <w:shd w:val="clear" w:color="auto" w:fill="FFFFFF"/>
            <w:tcMar>
              <w:top w:w="30" w:type="dxa"/>
              <w:left w:w="45" w:type="dxa"/>
              <w:bottom w:w="30" w:type="dxa"/>
              <w:right w:w="45" w:type="dxa"/>
            </w:tcMar>
            <w:vAlign w:val="center"/>
          </w:tcPr>
          <w:p w14:paraId="777CF0D1" w14:textId="77777777" w:rsidR="00C274AC" w:rsidRPr="00782457" w:rsidRDefault="00C274AC" w:rsidP="00565497">
            <w:pPr>
              <w:jc w:val="center"/>
            </w:pPr>
            <w:r w:rsidRPr="00782457">
              <w:t>27/11/2024</w:t>
            </w:r>
          </w:p>
        </w:tc>
        <w:tc>
          <w:tcPr>
            <w:tcW w:w="1984" w:type="dxa"/>
            <w:shd w:val="clear" w:color="auto" w:fill="FFFFFF"/>
            <w:tcMar>
              <w:top w:w="30" w:type="dxa"/>
              <w:left w:w="45" w:type="dxa"/>
              <w:bottom w:w="30" w:type="dxa"/>
              <w:right w:w="45" w:type="dxa"/>
            </w:tcMar>
          </w:tcPr>
          <w:p w14:paraId="0F2F67FB" w14:textId="77777777" w:rsidR="00C274AC" w:rsidRPr="00782457" w:rsidRDefault="00C274AC" w:rsidP="00565497">
            <w:pPr>
              <w:jc w:val="both"/>
            </w:pPr>
            <w:r w:rsidRPr="00782457">
              <w:t>Thuốc bảo vệ thực vật; Hướng dẫn dự thảo; Đánh giá hiệu quả, các yêu cầu khử trùng của khăn lau kháng khuẩn đã bão hòa/tẩm</w:t>
            </w:r>
          </w:p>
        </w:tc>
        <w:tc>
          <w:tcPr>
            <w:tcW w:w="6521" w:type="dxa"/>
            <w:shd w:val="clear" w:color="auto" w:fill="FFFFFF"/>
            <w:tcMar>
              <w:top w:w="30" w:type="dxa"/>
              <w:left w:w="45" w:type="dxa"/>
              <w:bottom w:w="30" w:type="dxa"/>
              <w:right w:w="45" w:type="dxa"/>
            </w:tcMar>
          </w:tcPr>
          <w:p w14:paraId="28B4CAF2" w14:textId="77777777" w:rsidR="00C274AC" w:rsidRPr="00782457" w:rsidRDefault="00C274AC" w:rsidP="00565497">
            <w:pPr>
              <w:spacing w:before="120"/>
              <w:jc w:val="both"/>
            </w:pPr>
            <w:r w:rsidRPr="00782457">
              <w:t>Cơ quan Bảo vệ Môi trường (EPA) công bố tính khả dụng và xin ý kiến ​​về dự thảo hướng dẫn nhằm đưa ra các tuyên bố hiệu quả khử trùng chống lại vi khuẩn đối với khăn lau kháng khuẩn để sử dụng trên các bề mặt cứng không xốp. Cụ thể, tài liệu hướng dẫn mô tả lộ trình để thử nghiệm hiệu quả bằng phương pháp chuẩn mới được thiết lập riêng cho khăn lau kháng khuẩn.</w:t>
            </w:r>
          </w:p>
        </w:tc>
      </w:tr>
      <w:tr w:rsidR="00C274AC" w:rsidRPr="00782457" w14:paraId="55D34979" w14:textId="77777777" w:rsidTr="00565497">
        <w:trPr>
          <w:trHeight w:val="283"/>
        </w:trPr>
        <w:tc>
          <w:tcPr>
            <w:tcW w:w="570" w:type="dxa"/>
            <w:shd w:val="clear" w:color="auto" w:fill="FFFFFF"/>
            <w:tcMar>
              <w:top w:w="30" w:type="dxa"/>
              <w:left w:w="45" w:type="dxa"/>
              <w:bottom w:w="30" w:type="dxa"/>
              <w:right w:w="45" w:type="dxa"/>
            </w:tcMar>
            <w:vAlign w:val="center"/>
          </w:tcPr>
          <w:p w14:paraId="6A7B0B42"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D6BD745" w14:textId="77777777" w:rsidR="00C274AC" w:rsidRPr="00782457" w:rsidRDefault="00C274AC" w:rsidP="00565497">
            <w:pPr>
              <w:jc w:val="center"/>
            </w:pPr>
            <w:r w:rsidRPr="00782457">
              <w:t>G/SPS/N/USA/3491</w:t>
            </w:r>
          </w:p>
        </w:tc>
        <w:tc>
          <w:tcPr>
            <w:tcW w:w="1276" w:type="dxa"/>
            <w:shd w:val="clear" w:color="auto" w:fill="FFFFFF"/>
            <w:tcMar>
              <w:top w:w="30" w:type="dxa"/>
              <w:left w:w="45" w:type="dxa"/>
              <w:bottom w:w="30" w:type="dxa"/>
              <w:right w:w="45" w:type="dxa"/>
            </w:tcMar>
            <w:vAlign w:val="center"/>
          </w:tcPr>
          <w:p w14:paraId="7D2E21F1" w14:textId="77777777" w:rsidR="00C274AC" w:rsidRPr="00782457" w:rsidRDefault="00C274AC" w:rsidP="00565497">
            <w:pPr>
              <w:jc w:val="center"/>
            </w:pPr>
            <w:r w:rsidRPr="00782457">
              <w:t>BVTV</w:t>
            </w:r>
          </w:p>
        </w:tc>
        <w:tc>
          <w:tcPr>
            <w:tcW w:w="1276" w:type="dxa"/>
            <w:shd w:val="clear" w:color="auto" w:fill="FFFFFF"/>
            <w:vAlign w:val="center"/>
          </w:tcPr>
          <w:p w14:paraId="6DD91D60" w14:textId="77777777" w:rsidR="00C274AC" w:rsidRPr="00782457" w:rsidRDefault="00C274AC" w:rsidP="00565497">
            <w:pPr>
              <w:jc w:val="center"/>
            </w:pPr>
            <w:r w:rsidRPr="00782457">
              <w:t>Hoa Kỳ</w:t>
            </w:r>
          </w:p>
        </w:tc>
        <w:tc>
          <w:tcPr>
            <w:tcW w:w="1276" w:type="dxa"/>
            <w:shd w:val="clear" w:color="auto" w:fill="FFFFFF"/>
            <w:tcMar>
              <w:top w:w="30" w:type="dxa"/>
              <w:left w:w="45" w:type="dxa"/>
              <w:bottom w:w="30" w:type="dxa"/>
              <w:right w:w="45" w:type="dxa"/>
            </w:tcMar>
            <w:vAlign w:val="center"/>
          </w:tcPr>
          <w:p w14:paraId="3D48CB69" w14:textId="77777777" w:rsidR="00C274AC" w:rsidRPr="00782457" w:rsidRDefault="00C274AC" w:rsidP="00565497">
            <w:pPr>
              <w:jc w:val="center"/>
            </w:pPr>
            <w:r w:rsidRPr="00782457">
              <w:t>27/11/2024</w:t>
            </w:r>
          </w:p>
        </w:tc>
        <w:tc>
          <w:tcPr>
            <w:tcW w:w="1984" w:type="dxa"/>
            <w:shd w:val="clear" w:color="auto" w:fill="FFFFFF"/>
            <w:tcMar>
              <w:top w:w="30" w:type="dxa"/>
              <w:left w:w="45" w:type="dxa"/>
              <w:bottom w:w="30" w:type="dxa"/>
              <w:right w:w="45" w:type="dxa"/>
            </w:tcMar>
          </w:tcPr>
          <w:p w14:paraId="2CB04566" w14:textId="77777777" w:rsidR="00C274AC" w:rsidRPr="00782457" w:rsidRDefault="00C274AC" w:rsidP="00565497">
            <w:pPr>
              <w:jc w:val="both"/>
            </w:pPr>
            <w:r w:rsidRPr="00782457">
              <w:t xml:space="preserve">Phí duy trì đăng ký thuốc </w:t>
            </w:r>
            <w:r>
              <w:t>bảo vệ thực vật</w:t>
            </w:r>
            <w:r w:rsidRPr="00782457">
              <w:t xml:space="preserve">; Thông báo về việc nhận được yêu cầu tự nguyện hủy một số đăng ký thuốc </w:t>
            </w:r>
            <w:r>
              <w:t>bảo vệ thực vật</w:t>
            </w:r>
            <w:r w:rsidRPr="00782457">
              <w:t xml:space="preserve"> nhất định và hủy một số đăng ký thuốc </w:t>
            </w:r>
            <w:r>
              <w:t>bảo vệ thực vật</w:t>
            </w:r>
            <w:r w:rsidRPr="00782457">
              <w:t xml:space="preserve"> khác do không trả phí</w:t>
            </w:r>
          </w:p>
        </w:tc>
        <w:tc>
          <w:tcPr>
            <w:tcW w:w="6521" w:type="dxa"/>
            <w:shd w:val="clear" w:color="auto" w:fill="FFFFFF"/>
            <w:tcMar>
              <w:top w:w="30" w:type="dxa"/>
              <w:left w:w="45" w:type="dxa"/>
              <w:bottom w:w="30" w:type="dxa"/>
              <w:right w:w="45" w:type="dxa"/>
            </w:tcMar>
          </w:tcPr>
          <w:p w14:paraId="0163341F" w14:textId="77777777" w:rsidR="00C274AC" w:rsidRPr="00782457" w:rsidRDefault="00C274AC" w:rsidP="00565497">
            <w:pPr>
              <w:spacing w:before="120"/>
              <w:jc w:val="both"/>
            </w:pPr>
            <w:r w:rsidRPr="00782457">
              <w:t xml:space="preserve">Cơ quan Bảo vệ Môi trường (EPA) thông báo về việc phản hồi về phí duy trì đăng ký thuốc </w:t>
            </w:r>
            <w:r>
              <w:t>bảo vệ thực vật</w:t>
            </w:r>
            <w:r w:rsidRPr="00782457">
              <w:t xml:space="preserve"> năm 2024, hủy đăng ký một số thuốc </w:t>
            </w:r>
            <w:r>
              <w:t>bảo vệ thực vật</w:t>
            </w:r>
            <w:r w:rsidRPr="00782457">
              <w:t xml:space="preserve"> nhất định. Nếu các yêu cầu hủy này được chấp thuận, bất kỳ hoạt động bán, phân phối hoặc sử dụng đối với các sản phẩm được liệt kê trong thông báo này sẽ không được cho phép. Ngoài ra, EPA cũng thông báo về ý định hủy các đăng ký sản phẩm thuốc </w:t>
            </w:r>
            <w:r>
              <w:t>bảo vệ thực vật</w:t>
            </w:r>
            <w:r w:rsidRPr="00782457">
              <w:t xml:space="preserve"> khác do người đăng ký không thanh toán phí duy trì đăng ký thuốc </w:t>
            </w:r>
            <w:r>
              <w:t>bảo vệ thực vật</w:t>
            </w:r>
            <w:r w:rsidRPr="00782457">
              <w:t xml:space="preserve"> năm 2024.</w:t>
            </w:r>
          </w:p>
        </w:tc>
      </w:tr>
      <w:tr w:rsidR="00C274AC" w:rsidRPr="00782457" w14:paraId="21571068" w14:textId="77777777" w:rsidTr="00565497">
        <w:trPr>
          <w:trHeight w:val="283"/>
        </w:trPr>
        <w:tc>
          <w:tcPr>
            <w:tcW w:w="570" w:type="dxa"/>
            <w:shd w:val="clear" w:color="auto" w:fill="FFFFFF"/>
            <w:tcMar>
              <w:top w:w="30" w:type="dxa"/>
              <w:left w:w="45" w:type="dxa"/>
              <w:bottom w:w="30" w:type="dxa"/>
              <w:right w:w="45" w:type="dxa"/>
            </w:tcMar>
            <w:vAlign w:val="center"/>
          </w:tcPr>
          <w:p w14:paraId="25B69A5A"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94C2325" w14:textId="77777777" w:rsidR="00C274AC" w:rsidRPr="00782457" w:rsidRDefault="00C274AC" w:rsidP="00565497">
            <w:pPr>
              <w:jc w:val="center"/>
              <w:rPr>
                <w:highlight w:val="yellow"/>
              </w:rPr>
            </w:pPr>
            <w:r w:rsidRPr="00782457">
              <w:t>G/SPS/N/KOR/815</w:t>
            </w:r>
          </w:p>
        </w:tc>
        <w:tc>
          <w:tcPr>
            <w:tcW w:w="1276" w:type="dxa"/>
            <w:shd w:val="clear" w:color="auto" w:fill="FFFFFF"/>
            <w:tcMar>
              <w:top w:w="30" w:type="dxa"/>
              <w:left w:w="45" w:type="dxa"/>
              <w:bottom w:w="30" w:type="dxa"/>
              <w:right w:w="45" w:type="dxa"/>
            </w:tcMar>
            <w:vAlign w:val="center"/>
          </w:tcPr>
          <w:p w14:paraId="28ED21FA" w14:textId="77777777" w:rsidR="00C274AC" w:rsidRPr="00782457" w:rsidRDefault="00C274AC" w:rsidP="00565497">
            <w:pPr>
              <w:jc w:val="center"/>
              <w:rPr>
                <w:highlight w:val="yellow"/>
              </w:rPr>
            </w:pPr>
            <w:r w:rsidRPr="00782457">
              <w:t>BVTV, BCT</w:t>
            </w:r>
          </w:p>
        </w:tc>
        <w:tc>
          <w:tcPr>
            <w:tcW w:w="1276" w:type="dxa"/>
            <w:shd w:val="clear" w:color="auto" w:fill="FFFFFF"/>
            <w:vAlign w:val="center"/>
          </w:tcPr>
          <w:p w14:paraId="2C3D3E00" w14:textId="77777777" w:rsidR="00C274AC" w:rsidRPr="00782457" w:rsidRDefault="00C274AC" w:rsidP="00565497">
            <w:pPr>
              <w:jc w:val="center"/>
              <w:rPr>
                <w:highlight w:val="yellow"/>
              </w:rPr>
            </w:pPr>
            <w:r w:rsidRPr="00782457">
              <w:t>Hàn Quốc</w:t>
            </w:r>
          </w:p>
        </w:tc>
        <w:tc>
          <w:tcPr>
            <w:tcW w:w="1276" w:type="dxa"/>
            <w:shd w:val="clear" w:color="auto" w:fill="FFFFFF"/>
            <w:tcMar>
              <w:top w:w="30" w:type="dxa"/>
              <w:left w:w="45" w:type="dxa"/>
              <w:bottom w:w="30" w:type="dxa"/>
              <w:right w:w="45" w:type="dxa"/>
            </w:tcMar>
            <w:vAlign w:val="center"/>
          </w:tcPr>
          <w:p w14:paraId="44805918" w14:textId="77777777" w:rsidR="00C274AC" w:rsidRPr="00782457" w:rsidRDefault="00C274AC" w:rsidP="00565497">
            <w:pPr>
              <w:jc w:val="center"/>
              <w:rPr>
                <w:highlight w:val="yellow"/>
              </w:rPr>
            </w:pPr>
            <w:r w:rsidRPr="00782457">
              <w:t>27/11/2024</w:t>
            </w:r>
          </w:p>
        </w:tc>
        <w:tc>
          <w:tcPr>
            <w:tcW w:w="1984" w:type="dxa"/>
            <w:shd w:val="clear" w:color="auto" w:fill="FFFFFF"/>
            <w:tcMar>
              <w:top w:w="30" w:type="dxa"/>
              <w:left w:w="45" w:type="dxa"/>
              <w:bottom w:w="30" w:type="dxa"/>
              <w:right w:w="45" w:type="dxa"/>
            </w:tcMar>
            <w:vAlign w:val="center"/>
          </w:tcPr>
          <w:p w14:paraId="0AE6D86C" w14:textId="77777777" w:rsidR="00C274AC" w:rsidRPr="00782457" w:rsidRDefault="00C274AC" w:rsidP="00565497">
            <w:pPr>
              <w:jc w:val="both"/>
              <w:rPr>
                <w:highlight w:val="yellow"/>
              </w:rPr>
            </w:pPr>
            <w:r w:rsidRPr="00782457">
              <w:rPr>
                <w:lang w:val="vi"/>
              </w:rPr>
              <w:t>Thông số kỹ thuật đề xuất</w:t>
            </w:r>
            <w:r w:rsidRPr="00782457">
              <w:t xml:space="preserve"> cho Acrylamide trong thực phẩm.</w:t>
            </w:r>
          </w:p>
        </w:tc>
        <w:tc>
          <w:tcPr>
            <w:tcW w:w="6521" w:type="dxa"/>
            <w:shd w:val="clear" w:color="auto" w:fill="FFFFFF"/>
            <w:tcMar>
              <w:top w:w="30" w:type="dxa"/>
              <w:left w:w="45" w:type="dxa"/>
              <w:bottom w:w="30" w:type="dxa"/>
              <w:right w:w="45" w:type="dxa"/>
            </w:tcMar>
            <w:vAlign w:val="center"/>
          </w:tcPr>
          <w:p w14:paraId="55094D86" w14:textId="77777777" w:rsidR="00C274AC" w:rsidRPr="00782457" w:rsidRDefault="00C274AC" w:rsidP="00565497">
            <w:pPr>
              <w:spacing w:before="120"/>
              <w:jc w:val="both"/>
            </w:pPr>
            <w:r w:rsidRPr="00782457">
              <w:t xml:space="preserve">Quy định và Thông số kỹ thuật </w:t>
            </w:r>
            <w:r w:rsidRPr="00782457">
              <w:rPr>
                <w:lang w:val="vi"/>
              </w:rPr>
              <w:t>đề xuất</w:t>
            </w:r>
            <w:r w:rsidRPr="00782457">
              <w:t xml:space="preserve"> cho Acrylamide trong thực phẩm: </w:t>
            </w:r>
          </w:p>
          <w:p w14:paraId="60EFE08C" w14:textId="77777777" w:rsidR="00C274AC" w:rsidRPr="00782457" w:rsidRDefault="00C274AC" w:rsidP="00565497">
            <w:pPr>
              <w:spacing w:before="120"/>
              <w:jc w:val="both"/>
            </w:pPr>
            <w:r w:rsidRPr="00782457">
              <w:t xml:space="preserve">Thông số kỹ thuật </w:t>
            </w:r>
            <w:r w:rsidRPr="00782457">
              <w:rPr>
                <w:lang w:val="vi"/>
              </w:rPr>
              <w:t>đề xuất</w:t>
            </w:r>
            <w:r w:rsidRPr="00782457">
              <w:t xml:space="preserve"> cho các sản phẩm ngũ cốc chế biến và thực phẩm ăn liền đã được sửa đổi chỉ áp dụng cho các sản phẩm rang, nướng hoặc chiên.</w:t>
            </w:r>
          </w:p>
          <w:p w14:paraId="6D865703" w14:textId="77777777" w:rsidR="00C274AC" w:rsidRPr="00782457" w:rsidRDefault="00C274AC" w:rsidP="00565497">
            <w:pPr>
              <w:spacing w:before="120"/>
              <w:jc w:val="both"/>
            </w:pPr>
            <w:r w:rsidRPr="00782457">
              <w:t xml:space="preserve">Thời gian </w:t>
            </w:r>
            <w:r w:rsidRPr="00782457">
              <w:rPr>
                <w:lang w:val="vi"/>
              </w:rPr>
              <w:t>áp dụng</w:t>
            </w:r>
            <w:r w:rsidRPr="00782457">
              <w:t>: Từ ngày 01/02/2025</w:t>
            </w:r>
          </w:p>
          <w:p w14:paraId="55C50D78" w14:textId="77777777" w:rsidR="00C274AC" w:rsidRPr="00782457" w:rsidRDefault="00C274AC" w:rsidP="00565497">
            <w:pPr>
              <w:spacing w:before="120"/>
              <w:jc w:val="both"/>
            </w:pPr>
            <w:r w:rsidRPr="00782457">
              <w:t>K</w:t>
            </w:r>
            <w:r w:rsidRPr="00782457">
              <w:rPr>
                <w:lang w:val="vi"/>
              </w:rPr>
              <w:t>hi</w:t>
            </w:r>
            <w:r w:rsidRPr="00782457">
              <w:t xml:space="preserve"> vượt quá thông số kỹ thuật </w:t>
            </w:r>
            <w:r w:rsidRPr="00782457">
              <w:rPr>
                <w:lang w:val="vi"/>
              </w:rPr>
              <w:t>đề xuất</w:t>
            </w:r>
            <w:r w:rsidRPr="00782457">
              <w:t>:</w:t>
            </w:r>
          </w:p>
          <w:p w14:paraId="03A28658" w14:textId="77777777" w:rsidR="00C274AC" w:rsidRPr="00782457" w:rsidRDefault="00C274AC" w:rsidP="00565497">
            <w:pPr>
              <w:spacing w:before="120"/>
              <w:jc w:val="both"/>
            </w:pPr>
            <w:r w:rsidRPr="00782457">
              <w:t>1. Khuyến khích các nhà sản xuất, chế biến, nhập khẩu sản phẩm</w:t>
            </w:r>
            <w:r w:rsidRPr="00782457">
              <w:rPr>
                <w:lang w:val="vi"/>
              </w:rPr>
              <w:t xml:space="preserve"> xuất</w:t>
            </w:r>
            <w:r w:rsidRPr="00782457">
              <w:t xml:space="preserve"> tuân thủ và </w:t>
            </w:r>
            <w:r w:rsidRPr="00782457">
              <w:rPr>
                <w:lang w:val="vi"/>
              </w:rPr>
              <w:t xml:space="preserve">điều chỉnh </w:t>
            </w:r>
            <w:r w:rsidRPr="00782457">
              <w:t xml:space="preserve">thông số kỹ thuật </w:t>
            </w:r>
            <w:r w:rsidRPr="00782457">
              <w:rPr>
                <w:lang w:val="vi"/>
              </w:rPr>
              <w:t>đề xuất</w:t>
            </w:r>
            <w:r w:rsidRPr="00782457">
              <w:t xml:space="preserve"> (thông báo kết quả kiểm tra cho các nhà sản xuất, chế biến, nhập khẩu ngừng nhập khẩu sản phẩm, v.v.)</w:t>
            </w:r>
          </w:p>
          <w:p w14:paraId="0D0897F7" w14:textId="77777777" w:rsidR="00C274AC" w:rsidRPr="00782457" w:rsidRDefault="00C274AC" w:rsidP="00565497">
            <w:pPr>
              <w:spacing w:before="120"/>
              <w:jc w:val="both"/>
            </w:pPr>
            <w:r w:rsidRPr="00782457">
              <w:t>2. Công bố thông tin</w:t>
            </w:r>
            <w:r w:rsidRPr="00782457">
              <w:rPr>
                <w:vertAlign w:val="superscript"/>
                <w:lang w:val="vi"/>
              </w:rPr>
              <w:t>1</w:t>
            </w:r>
            <w:r w:rsidRPr="00782457">
              <w:t xml:space="preserve"> khi các biện pháp cải </w:t>
            </w:r>
            <w:r w:rsidRPr="00782457">
              <w:rPr>
                <w:lang w:val="vi"/>
              </w:rPr>
              <w:t>thiện</w:t>
            </w:r>
            <w:r w:rsidRPr="00782457">
              <w:t xml:space="preserve"> không được thực hiện</w:t>
            </w:r>
            <w:r w:rsidRPr="00782457">
              <w:rPr>
                <w:vertAlign w:val="superscript"/>
                <w:lang w:val="vi"/>
              </w:rPr>
              <w:t>2</w:t>
            </w:r>
            <w:r w:rsidRPr="00782457">
              <w:t xml:space="preserve"> đối với các sản phẩm vượt quá Thông số kỹ thuật </w:t>
            </w:r>
            <w:r w:rsidRPr="00782457">
              <w:rPr>
                <w:lang w:val="vi"/>
              </w:rPr>
              <w:t>đề xuất</w:t>
            </w:r>
            <w:r w:rsidRPr="00782457">
              <w:t xml:space="preserve"> </w:t>
            </w:r>
          </w:p>
          <w:p w14:paraId="1DBAA8D6" w14:textId="77777777" w:rsidR="00C274AC" w:rsidRPr="00782457" w:rsidRDefault="00C274AC" w:rsidP="00565497">
            <w:pPr>
              <w:spacing w:before="120"/>
              <w:jc w:val="both"/>
              <w:rPr>
                <w:lang w:val="vi"/>
              </w:rPr>
            </w:pPr>
            <w:r w:rsidRPr="00782457">
              <w:rPr>
                <w:vertAlign w:val="superscript"/>
                <w:lang w:val="vi"/>
              </w:rPr>
              <w:t>1</w:t>
            </w:r>
            <w:r w:rsidRPr="00782457">
              <w:t xml:space="preserve"> Trang web An toàn thực phẩm Hàn Quốc (MFDS)&gt; Thông tin chuyên môn&gt; Sản phẩm vượt quá thông số kỹ thuật </w:t>
            </w:r>
            <w:r w:rsidRPr="00782457">
              <w:rPr>
                <w:lang w:val="vi"/>
              </w:rPr>
              <w:t>đề xuất.</w:t>
            </w:r>
          </w:p>
          <w:p w14:paraId="1CEBE5DF" w14:textId="77777777" w:rsidR="00C274AC" w:rsidRPr="00782457" w:rsidRDefault="00C274AC" w:rsidP="00565497">
            <w:pPr>
              <w:spacing w:before="120"/>
              <w:jc w:val="both"/>
            </w:pPr>
            <w:r w:rsidRPr="00782457">
              <w:rPr>
                <w:vertAlign w:val="superscript"/>
              </w:rPr>
              <w:t>2</w:t>
            </w:r>
            <w:r w:rsidRPr="00782457">
              <w:t xml:space="preserve"> (Thực phẩm phân phối) được xác định sau sáu tháng thu thập và kiểm tra cùng một sản phẩm / (Thực phẩm nhập khẩu) vượt quá Thông số kỹ thuật </w:t>
            </w:r>
            <w:r w:rsidRPr="00782457">
              <w:rPr>
                <w:lang w:val="vi"/>
              </w:rPr>
              <w:t xml:space="preserve">đề xuất từ </w:t>
            </w:r>
            <w:r w:rsidRPr="00782457">
              <w:t xml:space="preserve">hai lần trở lên. </w:t>
            </w:r>
          </w:p>
          <w:p w14:paraId="20DE6478" w14:textId="77777777" w:rsidR="00C274AC" w:rsidRPr="00782457" w:rsidRDefault="00C274AC" w:rsidP="00565497">
            <w:pPr>
              <w:spacing w:before="120"/>
              <w:jc w:val="both"/>
            </w:pPr>
            <w:r w:rsidRPr="00782457">
              <w:t xml:space="preserve">Các </w:t>
            </w:r>
            <w:r w:rsidRPr="00782457">
              <w:rPr>
                <w:lang w:val="vi"/>
              </w:rPr>
              <w:t>điều</w:t>
            </w:r>
            <w:r w:rsidRPr="00782457">
              <w:t xml:space="preserve"> luật và văn bản </w:t>
            </w:r>
            <w:r w:rsidRPr="00782457">
              <w:rPr>
                <w:lang w:val="vi"/>
              </w:rPr>
              <w:t>liên quan</w:t>
            </w:r>
            <w:r w:rsidRPr="00782457">
              <w:t xml:space="preserve"> về </w:t>
            </w:r>
            <w:r w:rsidRPr="00782457">
              <w:rPr>
                <w:lang w:val="vi"/>
              </w:rPr>
              <w:t>thông số kỹ thuật</w:t>
            </w:r>
            <w:r w:rsidRPr="00782457">
              <w:t xml:space="preserve"> </w:t>
            </w:r>
            <w:r w:rsidRPr="00782457">
              <w:rPr>
                <w:lang w:val="vi"/>
              </w:rPr>
              <w:t>đề xuất</w:t>
            </w:r>
            <w:r w:rsidRPr="00782457">
              <w:t>:</w:t>
            </w:r>
          </w:p>
          <w:p w14:paraId="0EC11BE0" w14:textId="77777777" w:rsidR="00C274AC" w:rsidRPr="00782457" w:rsidRDefault="00C274AC" w:rsidP="00565497">
            <w:pPr>
              <w:spacing w:before="120"/>
              <w:jc w:val="both"/>
              <w:rPr>
                <w:highlight w:val="yellow"/>
              </w:rPr>
            </w:pPr>
            <w:r w:rsidRPr="00782457">
              <w:t xml:space="preserve"> Điều 7-2 của Luật Vệ sinh thực phẩm (Minh họa </w:t>
            </w:r>
            <w:r w:rsidRPr="00782457">
              <w:rPr>
                <w:lang w:val="vi"/>
              </w:rPr>
              <w:t>thông số kỹ thuật đề xuất</w:t>
            </w:r>
            <w:r w:rsidRPr="00782457">
              <w:t>, v.v.)</w:t>
            </w:r>
          </w:p>
        </w:tc>
      </w:tr>
      <w:tr w:rsidR="00C274AC" w:rsidRPr="00782457" w14:paraId="39F6B8EC" w14:textId="77777777" w:rsidTr="00565497">
        <w:trPr>
          <w:trHeight w:val="283"/>
        </w:trPr>
        <w:tc>
          <w:tcPr>
            <w:tcW w:w="570" w:type="dxa"/>
            <w:shd w:val="clear" w:color="auto" w:fill="FFFFFF"/>
            <w:tcMar>
              <w:top w:w="30" w:type="dxa"/>
              <w:left w:w="45" w:type="dxa"/>
              <w:bottom w:w="30" w:type="dxa"/>
              <w:right w:w="45" w:type="dxa"/>
            </w:tcMar>
            <w:vAlign w:val="center"/>
          </w:tcPr>
          <w:p w14:paraId="241D29D1"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DDA0E12" w14:textId="77777777" w:rsidR="00C274AC" w:rsidRPr="00782457" w:rsidRDefault="00C274AC" w:rsidP="00565497">
            <w:pPr>
              <w:jc w:val="center"/>
            </w:pPr>
            <w:r w:rsidRPr="00782457">
              <w:t>G/SPS/N/CAN/1582</w:t>
            </w:r>
          </w:p>
        </w:tc>
        <w:tc>
          <w:tcPr>
            <w:tcW w:w="1276" w:type="dxa"/>
            <w:shd w:val="clear" w:color="auto" w:fill="FFFFFF"/>
            <w:tcMar>
              <w:top w:w="30" w:type="dxa"/>
              <w:left w:w="45" w:type="dxa"/>
              <w:bottom w:w="30" w:type="dxa"/>
              <w:right w:w="45" w:type="dxa"/>
            </w:tcMar>
            <w:vAlign w:val="center"/>
          </w:tcPr>
          <w:p w14:paraId="015A8589" w14:textId="77777777" w:rsidR="00C274AC" w:rsidRPr="00782457" w:rsidRDefault="00C274AC" w:rsidP="00565497">
            <w:pPr>
              <w:jc w:val="center"/>
            </w:pPr>
            <w:r w:rsidRPr="00782457">
              <w:t>ATTP, BVTV</w:t>
            </w:r>
          </w:p>
        </w:tc>
        <w:tc>
          <w:tcPr>
            <w:tcW w:w="1276" w:type="dxa"/>
            <w:shd w:val="clear" w:color="auto" w:fill="FFFFFF"/>
            <w:vAlign w:val="center"/>
          </w:tcPr>
          <w:p w14:paraId="08C186B4" w14:textId="77777777" w:rsidR="00C274AC" w:rsidRPr="00782457" w:rsidRDefault="00C274AC" w:rsidP="00565497">
            <w:pPr>
              <w:jc w:val="center"/>
            </w:pPr>
            <w:r w:rsidRPr="00782457">
              <w:t>Canada</w:t>
            </w:r>
          </w:p>
        </w:tc>
        <w:tc>
          <w:tcPr>
            <w:tcW w:w="1276" w:type="dxa"/>
            <w:shd w:val="clear" w:color="auto" w:fill="FFFFFF"/>
            <w:tcMar>
              <w:top w:w="30" w:type="dxa"/>
              <w:left w:w="45" w:type="dxa"/>
              <w:bottom w:w="30" w:type="dxa"/>
              <w:right w:w="45" w:type="dxa"/>
            </w:tcMar>
            <w:vAlign w:val="center"/>
          </w:tcPr>
          <w:p w14:paraId="03596822" w14:textId="77777777" w:rsidR="00C274AC" w:rsidRPr="00782457" w:rsidRDefault="00C274AC" w:rsidP="00565497">
            <w:pPr>
              <w:jc w:val="center"/>
            </w:pPr>
            <w:r w:rsidRPr="00782457">
              <w:t>27/11/2024</w:t>
            </w:r>
          </w:p>
        </w:tc>
        <w:tc>
          <w:tcPr>
            <w:tcW w:w="1984" w:type="dxa"/>
            <w:shd w:val="clear" w:color="auto" w:fill="FFFFFF"/>
            <w:tcMar>
              <w:top w:w="30" w:type="dxa"/>
              <w:left w:w="45" w:type="dxa"/>
              <w:bottom w:w="30" w:type="dxa"/>
              <w:right w:w="45" w:type="dxa"/>
            </w:tcMar>
            <w:vAlign w:val="center"/>
          </w:tcPr>
          <w:p w14:paraId="17FC9CEF" w14:textId="77777777" w:rsidR="00C274AC" w:rsidRPr="00782457" w:rsidRDefault="00C274AC" w:rsidP="00565497">
            <w:pPr>
              <w:jc w:val="both"/>
              <w:rPr>
                <w:lang w:val="vi"/>
              </w:rPr>
            </w:pPr>
            <w:r w:rsidRPr="00782457">
              <w:t>Đề xuất</w:t>
            </w:r>
            <w:r w:rsidRPr="00782457">
              <w:rPr>
                <w:lang w:val="vi"/>
              </w:rPr>
              <w:t xml:space="preserve"> </w:t>
            </w:r>
            <w:r w:rsidRPr="00782457">
              <w:t>m</w:t>
            </w:r>
            <w:r w:rsidRPr="00782457">
              <w:rPr>
                <w:lang w:val="vi"/>
              </w:rPr>
              <w:t>ức</w:t>
            </w:r>
            <w:r w:rsidRPr="00782457">
              <w:t xml:space="preserve"> dư lượng tối đa: Florylpicoxamid (PMRL2024-25)</w:t>
            </w:r>
          </w:p>
        </w:tc>
        <w:tc>
          <w:tcPr>
            <w:tcW w:w="6521" w:type="dxa"/>
            <w:shd w:val="clear" w:color="auto" w:fill="FFFFFF"/>
            <w:tcMar>
              <w:top w:w="30" w:type="dxa"/>
              <w:left w:w="45" w:type="dxa"/>
              <w:bottom w:w="30" w:type="dxa"/>
              <w:right w:w="45" w:type="dxa"/>
            </w:tcMar>
            <w:vAlign w:val="center"/>
          </w:tcPr>
          <w:p w14:paraId="511D3DF9" w14:textId="77777777" w:rsidR="00C274AC" w:rsidRPr="00782457" w:rsidRDefault="00C274AC" w:rsidP="00565497">
            <w:pPr>
              <w:spacing w:before="120"/>
              <w:jc w:val="both"/>
            </w:pPr>
            <w:r w:rsidRPr="00782457">
              <w:t xml:space="preserve">Thông báo số PMRL2024-25 </w:t>
            </w:r>
            <w:r w:rsidRPr="00782457">
              <w:rPr>
                <w:lang w:val="vi"/>
              </w:rPr>
              <w:t xml:space="preserve">nhằm </w:t>
            </w:r>
            <w:r w:rsidRPr="00782457">
              <w:t xml:space="preserve">tham </w:t>
            </w:r>
            <w:r w:rsidRPr="00782457">
              <w:rPr>
                <w:lang w:val="vi"/>
              </w:rPr>
              <w:t>vấn</w:t>
            </w:r>
            <w:r w:rsidRPr="00782457">
              <w:t xml:space="preserve"> về </w:t>
            </w:r>
            <w:r w:rsidRPr="00782457">
              <w:rPr>
                <w:lang w:val="vi"/>
              </w:rPr>
              <w:t>mức</w:t>
            </w:r>
            <w:r w:rsidRPr="00782457">
              <w:t xml:space="preserve"> dư lượng tối đa (MRL) đối với florylpicoxamid do Cơ quan Quản lý dịch hại (PMRA) của Bộ Y tế Canada đề xuất, cụ thể:</w:t>
            </w:r>
          </w:p>
          <w:tbl>
            <w:tblPr>
              <w:tblStyle w:val="TableGrid"/>
              <w:tblW w:w="6188" w:type="dxa"/>
              <w:tblLayout w:type="fixed"/>
              <w:tblLook w:val="04A0" w:firstRow="1" w:lastRow="0" w:firstColumn="1" w:lastColumn="0" w:noHBand="0" w:noVBand="1"/>
            </w:tblPr>
            <w:tblGrid>
              <w:gridCol w:w="1652"/>
              <w:gridCol w:w="4536"/>
            </w:tblGrid>
            <w:tr w:rsidR="00C274AC" w:rsidRPr="00782457" w14:paraId="3EDAF20B" w14:textId="77777777" w:rsidTr="00565497">
              <w:tc>
                <w:tcPr>
                  <w:tcW w:w="1652" w:type="dxa"/>
                </w:tcPr>
                <w:p w14:paraId="69DF640A" w14:textId="77777777" w:rsidR="00C274AC" w:rsidRPr="00782457" w:rsidRDefault="00C274AC" w:rsidP="00565497">
                  <w:pPr>
                    <w:spacing w:before="120"/>
                    <w:jc w:val="both"/>
                  </w:pPr>
                  <w:r w:rsidRPr="00782457">
                    <w:t xml:space="preserve">MRL (ppm) </w:t>
                  </w:r>
                  <w:r w:rsidRPr="00782457">
                    <w:rPr>
                      <w:vertAlign w:val="superscript"/>
                    </w:rPr>
                    <w:t>1</w:t>
                  </w:r>
                  <w:r w:rsidRPr="00782457">
                    <w:t xml:space="preserve"> </w:t>
                  </w:r>
                </w:p>
              </w:tc>
              <w:tc>
                <w:tcPr>
                  <w:tcW w:w="4536" w:type="dxa"/>
                </w:tcPr>
                <w:p w14:paraId="3A0DCF6A" w14:textId="77777777" w:rsidR="00C274AC" w:rsidRPr="00782457" w:rsidRDefault="00C274AC" w:rsidP="00565497">
                  <w:pPr>
                    <w:spacing w:before="120"/>
                    <w:jc w:val="both"/>
                  </w:pPr>
                  <w:r w:rsidRPr="00782457">
                    <w:t>Hàng hóa nông sản tươi (RAC) và/hoặc hàng hóa đã chế biến</w:t>
                  </w:r>
                </w:p>
              </w:tc>
            </w:tr>
            <w:tr w:rsidR="00C274AC" w:rsidRPr="00782457" w14:paraId="0487B7B8" w14:textId="77777777" w:rsidTr="00565497">
              <w:tc>
                <w:tcPr>
                  <w:tcW w:w="1652" w:type="dxa"/>
                </w:tcPr>
                <w:p w14:paraId="70847658" w14:textId="77777777" w:rsidR="00C274AC" w:rsidRPr="00782457" w:rsidRDefault="00C274AC" w:rsidP="00565497">
                  <w:pPr>
                    <w:spacing w:before="120"/>
                    <w:jc w:val="both"/>
                  </w:pPr>
                  <w:r w:rsidRPr="00782457">
                    <w:t>0,03</w:t>
                  </w:r>
                </w:p>
              </w:tc>
              <w:tc>
                <w:tcPr>
                  <w:tcW w:w="4536" w:type="dxa"/>
                </w:tcPr>
                <w:p w14:paraId="24BD12D2" w14:textId="77777777" w:rsidR="00C274AC" w:rsidRPr="00782457" w:rsidRDefault="00C274AC" w:rsidP="00565497">
                  <w:pPr>
                    <w:spacing w:before="120"/>
                    <w:jc w:val="both"/>
                  </w:pPr>
                  <w:r w:rsidRPr="00782457">
                    <w:t>Lúa mạch (nhóm cây trồng 15-21B)</w:t>
                  </w:r>
                </w:p>
              </w:tc>
            </w:tr>
          </w:tbl>
          <w:p w14:paraId="659FAE83" w14:textId="77777777" w:rsidR="00C274AC" w:rsidRPr="00782457" w:rsidRDefault="00C274AC" w:rsidP="00565497">
            <w:pPr>
              <w:spacing w:before="120"/>
              <w:jc w:val="both"/>
            </w:pPr>
            <w:r w:rsidRPr="00782457">
              <w:rPr>
                <w:vertAlign w:val="superscript"/>
              </w:rPr>
              <w:t xml:space="preserve">1 </w:t>
            </w:r>
            <w:r w:rsidRPr="00782457">
              <w:t>ppm = phần triệu</w:t>
            </w:r>
          </w:p>
        </w:tc>
      </w:tr>
      <w:tr w:rsidR="00C274AC" w:rsidRPr="00782457" w14:paraId="69FCA209" w14:textId="77777777" w:rsidTr="00565497">
        <w:trPr>
          <w:trHeight w:val="283"/>
        </w:trPr>
        <w:tc>
          <w:tcPr>
            <w:tcW w:w="570" w:type="dxa"/>
            <w:shd w:val="clear" w:color="auto" w:fill="FFFFFF"/>
            <w:tcMar>
              <w:top w:w="30" w:type="dxa"/>
              <w:left w:w="45" w:type="dxa"/>
              <w:bottom w:w="30" w:type="dxa"/>
              <w:right w:w="45" w:type="dxa"/>
            </w:tcMar>
            <w:vAlign w:val="center"/>
          </w:tcPr>
          <w:p w14:paraId="49210DB3"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4176F4F" w14:textId="77777777" w:rsidR="00C274AC" w:rsidRPr="00782457" w:rsidRDefault="00C274AC" w:rsidP="00565497">
            <w:pPr>
              <w:jc w:val="center"/>
            </w:pPr>
            <w:r w:rsidRPr="00782457">
              <w:t>G/SPS/N/UKR/231</w:t>
            </w:r>
          </w:p>
        </w:tc>
        <w:tc>
          <w:tcPr>
            <w:tcW w:w="1276" w:type="dxa"/>
            <w:shd w:val="clear" w:color="auto" w:fill="FFFFFF"/>
            <w:tcMar>
              <w:top w:w="30" w:type="dxa"/>
              <w:left w:w="45" w:type="dxa"/>
              <w:bottom w:w="30" w:type="dxa"/>
              <w:right w:w="45" w:type="dxa"/>
            </w:tcMar>
            <w:vAlign w:val="center"/>
          </w:tcPr>
          <w:p w14:paraId="6215F706" w14:textId="77777777" w:rsidR="00C274AC" w:rsidRPr="00782457" w:rsidRDefault="00C274AC" w:rsidP="00565497">
            <w:pPr>
              <w:jc w:val="center"/>
            </w:pPr>
            <w:r w:rsidRPr="00782457">
              <w:t>BVTV, BCT, CN, TY</w:t>
            </w:r>
          </w:p>
        </w:tc>
        <w:tc>
          <w:tcPr>
            <w:tcW w:w="1276" w:type="dxa"/>
            <w:shd w:val="clear" w:color="auto" w:fill="FFFFFF"/>
            <w:vAlign w:val="center"/>
          </w:tcPr>
          <w:p w14:paraId="7FB28C66" w14:textId="77777777" w:rsidR="00C274AC" w:rsidRPr="00782457" w:rsidRDefault="00C274AC" w:rsidP="00565497">
            <w:pPr>
              <w:jc w:val="center"/>
            </w:pPr>
            <w:r w:rsidRPr="00782457">
              <w:t>Ucraina</w:t>
            </w:r>
          </w:p>
        </w:tc>
        <w:tc>
          <w:tcPr>
            <w:tcW w:w="1276" w:type="dxa"/>
            <w:shd w:val="clear" w:color="auto" w:fill="FFFFFF"/>
            <w:tcMar>
              <w:top w:w="30" w:type="dxa"/>
              <w:left w:w="45" w:type="dxa"/>
              <w:bottom w:w="30" w:type="dxa"/>
              <w:right w:w="45" w:type="dxa"/>
            </w:tcMar>
            <w:vAlign w:val="center"/>
          </w:tcPr>
          <w:p w14:paraId="7FC1227B" w14:textId="77777777" w:rsidR="00C274AC" w:rsidRPr="00782457" w:rsidRDefault="00C274AC" w:rsidP="00565497">
            <w:pPr>
              <w:jc w:val="center"/>
            </w:pPr>
            <w:r w:rsidRPr="00782457">
              <w:t>26/11/2024</w:t>
            </w:r>
          </w:p>
        </w:tc>
        <w:tc>
          <w:tcPr>
            <w:tcW w:w="1984" w:type="dxa"/>
            <w:shd w:val="clear" w:color="auto" w:fill="FFFFFF"/>
            <w:tcMar>
              <w:top w:w="30" w:type="dxa"/>
              <w:left w:w="45" w:type="dxa"/>
              <w:bottom w:w="30" w:type="dxa"/>
              <w:right w:w="45" w:type="dxa"/>
            </w:tcMar>
            <w:vAlign w:val="center"/>
          </w:tcPr>
          <w:p w14:paraId="2F54CB96" w14:textId="77777777" w:rsidR="00C274AC" w:rsidRPr="00782457" w:rsidRDefault="00C274AC" w:rsidP="00565497">
            <w:pPr>
              <w:jc w:val="both"/>
            </w:pPr>
            <w:r w:rsidRPr="00782457">
              <w:t xml:space="preserve">Quyết định của Bộ Chính sách Nông nghiệp và Thực phẩm Ucraina số 3646 "Về việc sửa đổi </w:t>
            </w:r>
            <w:r w:rsidRPr="00782457">
              <w:rPr>
                <w:lang w:val="vi"/>
              </w:rPr>
              <w:t>Quyết</w:t>
            </w:r>
            <w:r w:rsidRPr="00782457">
              <w:t xml:space="preserve"> định số 158 ngày 26</w:t>
            </w:r>
            <w:r w:rsidRPr="00782457">
              <w:rPr>
                <w:lang w:val="vi"/>
              </w:rPr>
              <w:t>/</w:t>
            </w:r>
            <w:r w:rsidRPr="00782457">
              <w:t>3</w:t>
            </w:r>
            <w:r w:rsidRPr="00782457">
              <w:rPr>
                <w:lang w:val="vi"/>
              </w:rPr>
              <w:t>/</w:t>
            </w:r>
            <w:r w:rsidRPr="00782457">
              <w:t xml:space="preserve">2018" </w:t>
            </w:r>
          </w:p>
        </w:tc>
        <w:tc>
          <w:tcPr>
            <w:tcW w:w="6521" w:type="dxa"/>
            <w:shd w:val="clear" w:color="auto" w:fill="FFFFFF"/>
            <w:tcMar>
              <w:top w:w="30" w:type="dxa"/>
              <w:left w:w="45" w:type="dxa"/>
              <w:bottom w:w="30" w:type="dxa"/>
              <w:right w:w="45" w:type="dxa"/>
            </w:tcMar>
            <w:vAlign w:val="center"/>
          </w:tcPr>
          <w:p w14:paraId="6312F98E" w14:textId="77777777" w:rsidR="00C274AC" w:rsidRPr="00782457" w:rsidRDefault="00C274AC" w:rsidP="00565497">
            <w:pPr>
              <w:spacing w:before="120"/>
              <w:jc w:val="both"/>
            </w:pPr>
            <w:r w:rsidRPr="00782457">
              <w:rPr>
                <w:lang w:val="vi"/>
              </w:rPr>
              <w:t>Quyết</w:t>
            </w:r>
            <w:r w:rsidRPr="00782457">
              <w:t xml:space="preserve"> định số 3646 của Bộ Chính sách Nông nghiệp và Thực phẩm Ucraina ngày 20</w:t>
            </w:r>
            <w:r w:rsidRPr="00782457">
              <w:rPr>
                <w:lang w:val="vi"/>
              </w:rPr>
              <w:t>/</w:t>
            </w:r>
            <w:r w:rsidRPr="00782457">
              <w:t>9</w:t>
            </w:r>
            <w:r w:rsidRPr="00782457">
              <w:rPr>
                <w:lang w:val="vi"/>
              </w:rPr>
              <w:t>/</w:t>
            </w:r>
            <w:r w:rsidRPr="00782457">
              <w:t xml:space="preserve">2024 </w:t>
            </w:r>
            <w:r w:rsidRPr="00782457">
              <w:rPr>
                <w:lang w:val="vi"/>
              </w:rPr>
              <w:t xml:space="preserve">về việc </w:t>
            </w:r>
            <w:r w:rsidRPr="00782457">
              <w:t xml:space="preserve">phê duyệt Danh mục cập nhật các sản phẩm thực phẩm </w:t>
            </w:r>
            <w:r w:rsidRPr="00782457">
              <w:rPr>
                <w:lang w:val="vi"/>
              </w:rPr>
              <w:t xml:space="preserve">và thức ăn chăn nuôi </w:t>
            </w:r>
            <w:r w:rsidRPr="00782457">
              <w:t xml:space="preserve">có nguồn gốc không phải động vật phải chịu sự kiểm </w:t>
            </w:r>
            <w:r w:rsidRPr="00782457">
              <w:rPr>
                <w:lang w:val="vi"/>
              </w:rPr>
              <w:t>soát tăng cường</w:t>
            </w:r>
            <w:r w:rsidRPr="00782457">
              <w:t xml:space="preserve"> khi nhập khẩu vào lãnh thổ hải quan của </w:t>
            </w:r>
            <w:r w:rsidRPr="00782457">
              <w:rPr>
                <w:lang w:val="vi"/>
              </w:rPr>
              <w:t>Ucraina</w:t>
            </w:r>
            <w:r w:rsidRPr="00782457">
              <w:t>.</w:t>
            </w:r>
          </w:p>
        </w:tc>
      </w:tr>
      <w:tr w:rsidR="00C274AC" w:rsidRPr="00782457" w14:paraId="73F579A3" w14:textId="77777777" w:rsidTr="00565497">
        <w:trPr>
          <w:trHeight w:val="283"/>
        </w:trPr>
        <w:tc>
          <w:tcPr>
            <w:tcW w:w="570" w:type="dxa"/>
            <w:shd w:val="clear" w:color="auto" w:fill="FFFFFF"/>
            <w:tcMar>
              <w:top w:w="30" w:type="dxa"/>
              <w:left w:w="45" w:type="dxa"/>
              <w:bottom w:w="30" w:type="dxa"/>
              <w:right w:w="45" w:type="dxa"/>
            </w:tcMar>
            <w:vAlign w:val="center"/>
          </w:tcPr>
          <w:p w14:paraId="1BE1313A"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92A3E83" w14:textId="77777777" w:rsidR="00C274AC" w:rsidRPr="00782457" w:rsidRDefault="00C274AC" w:rsidP="00565497">
            <w:pPr>
              <w:jc w:val="center"/>
              <w:rPr>
                <w:highlight w:val="yellow"/>
              </w:rPr>
            </w:pPr>
            <w:r w:rsidRPr="00782457">
              <w:t>G/SPS/N/USA/3490</w:t>
            </w:r>
          </w:p>
        </w:tc>
        <w:tc>
          <w:tcPr>
            <w:tcW w:w="1276" w:type="dxa"/>
            <w:shd w:val="clear" w:color="auto" w:fill="FFFFFF"/>
            <w:tcMar>
              <w:top w:w="30" w:type="dxa"/>
              <w:left w:w="45" w:type="dxa"/>
              <w:bottom w:w="30" w:type="dxa"/>
              <w:right w:w="45" w:type="dxa"/>
            </w:tcMar>
            <w:vAlign w:val="center"/>
          </w:tcPr>
          <w:p w14:paraId="54ACE328" w14:textId="77777777" w:rsidR="00C274AC" w:rsidRPr="00782457" w:rsidRDefault="00C274AC" w:rsidP="00565497">
            <w:pPr>
              <w:jc w:val="center"/>
              <w:rPr>
                <w:highlight w:val="yellow"/>
              </w:rPr>
            </w:pPr>
            <w:r w:rsidRPr="00782457">
              <w:t>BVTV</w:t>
            </w:r>
          </w:p>
        </w:tc>
        <w:tc>
          <w:tcPr>
            <w:tcW w:w="1276" w:type="dxa"/>
            <w:shd w:val="clear" w:color="auto" w:fill="FFFFFF"/>
            <w:vAlign w:val="center"/>
          </w:tcPr>
          <w:p w14:paraId="07935EE2" w14:textId="77777777" w:rsidR="00C274AC" w:rsidRPr="00782457" w:rsidRDefault="00C274AC" w:rsidP="00565497">
            <w:pPr>
              <w:jc w:val="center"/>
              <w:rPr>
                <w:highlight w:val="yellow"/>
              </w:rPr>
            </w:pPr>
            <w:r w:rsidRPr="00782457">
              <w:t>Hoa Kỳ</w:t>
            </w:r>
          </w:p>
        </w:tc>
        <w:tc>
          <w:tcPr>
            <w:tcW w:w="1276" w:type="dxa"/>
            <w:shd w:val="clear" w:color="auto" w:fill="FFFFFF"/>
            <w:tcMar>
              <w:top w:w="30" w:type="dxa"/>
              <w:left w:w="45" w:type="dxa"/>
              <w:bottom w:w="30" w:type="dxa"/>
              <w:right w:w="45" w:type="dxa"/>
            </w:tcMar>
            <w:vAlign w:val="center"/>
          </w:tcPr>
          <w:p w14:paraId="3BABC66A" w14:textId="77777777" w:rsidR="00C274AC" w:rsidRPr="00782457" w:rsidRDefault="00C274AC" w:rsidP="00565497">
            <w:pPr>
              <w:jc w:val="center"/>
              <w:rPr>
                <w:highlight w:val="yellow"/>
              </w:rPr>
            </w:pPr>
            <w:r w:rsidRPr="00782457">
              <w:t>25/11/2024</w:t>
            </w:r>
          </w:p>
        </w:tc>
        <w:tc>
          <w:tcPr>
            <w:tcW w:w="1984" w:type="dxa"/>
            <w:shd w:val="clear" w:color="auto" w:fill="FFFFFF"/>
            <w:tcMar>
              <w:top w:w="30" w:type="dxa"/>
              <w:left w:w="45" w:type="dxa"/>
              <w:bottom w:w="30" w:type="dxa"/>
              <w:right w:w="45" w:type="dxa"/>
            </w:tcMar>
            <w:vAlign w:val="center"/>
          </w:tcPr>
          <w:p w14:paraId="47E7A0D5" w14:textId="77777777" w:rsidR="00C274AC" w:rsidRPr="00782457" w:rsidRDefault="00C274AC" w:rsidP="00565497">
            <w:pPr>
              <w:jc w:val="both"/>
              <w:rPr>
                <w:highlight w:val="yellow"/>
              </w:rPr>
            </w:pPr>
            <w:r w:rsidRPr="00782457">
              <w:t xml:space="preserve">Đăng ký sản phẩm thuốc </w:t>
            </w:r>
            <w:r>
              <w:t>bảo vệ thực vật</w:t>
            </w:r>
            <w:r w:rsidRPr="00782457">
              <w:t>; Tiếp nhận đơn xin cấp thành phần hoạt tính mới - Tháng 9/2024</w:t>
            </w:r>
          </w:p>
        </w:tc>
        <w:tc>
          <w:tcPr>
            <w:tcW w:w="6521" w:type="dxa"/>
            <w:shd w:val="clear" w:color="auto" w:fill="FFFFFF"/>
            <w:tcMar>
              <w:top w:w="30" w:type="dxa"/>
              <w:left w:w="45" w:type="dxa"/>
              <w:bottom w:w="30" w:type="dxa"/>
              <w:right w:w="45" w:type="dxa"/>
            </w:tcMar>
            <w:vAlign w:val="center"/>
          </w:tcPr>
          <w:p w14:paraId="1C11DA6E" w14:textId="77777777" w:rsidR="00C274AC" w:rsidRPr="00782457" w:rsidRDefault="00C274AC" w:rsidP="00565497">
            <w:pPr>
              <w:spacing w:before="120"/>
              <w:jc w:val="both"/>
              <w:rPr>
                <w:highlight w:val="yellow"/>
              </w:rPr>
            </w:pPr>
            <w:r w:rsidRPr="00782457">
              <w:t xml:space="preserve">Cơ quan Bảo vệ Môi trường (EPA) đã nhận được đơn đăng ký sản phẩm thuốc </w:t>
            </w:r>
            <w:r>
              <w:t>bảo vệ thực vật</w:t>
            </w:r>
            <w:r w:rsidRPr="00782457">
              <w:t xml:space="preserve"> có chứa thành phần hoạt tính không có trong bất kỳ sản phẩm </w:t>
            </w:r>
            <w:r w:rsidRPr="00782457">
              <w:rPr>
                <w:lang w:val="vi"/>
              </w:rPr>
              <w:t xml:space="preserve">nào đã </w:t>
            </w:r>
            <w:r w:rsidRPr="00782457">
              <w:t xml:space="preserve">được đăng ký. Theo Đạo luật thuốc bảo vệ thực vật, thuốc diệt nấm và thuốc diệt chuột </w:t>
            </w:r>
            <w:r w:rsidRPr="00782457">
              <w:rPr>
                <w:lang w:val="vi"/>
              </w:rPr>
              <w:t xml:space="preserve">của </w:t>
            </w:r>
            <w:r w:rsidRPr="00782457">
              <w:t xml:space="preserve">Liên bang (FIFRA), EPA thông báo </w:t>
            </w:r>
            <w:r w:rsidRPr="00782457">
              <w:rPr>
                <w:lang w:val="vi"/>
              </w:rPr>
              <w:t>sẽ tiếp nhận đơn và sớm đưa ra ý kiến phản hồi</w:t>
            </w:r>
            <w:r w:rsidRPr="00782457">
              <w:t>.</w:t>
            </w:r>
          </w:p>
        </w:tc>
      </w:tr>
      <w:tr w:rsidR="00C274AC" w:rsidRPr="00782457" w14:paraId="0DD11C97" w14:textId="77777777" w:rsidTr="00565497">
        <w:trPr>
          <w:trHeight w:val="283"/>
        </w:trPr>
        <w:tc>
          <w:tcPr>
            <w:tcW w:w="570" w:type="dxa"/>
            <w:shd w:val="clear" w:color="auto" w:fill="FFFFFF"/>
            <w:tcMar>
              <w:top w:w="30" w:type="dxa"/>
              <w:left w:w="45" w:type="dxa"/>
              <w:bottom w:w="30" w:type="dxa"/>
              <w:right w:w="45" w:type="dxa"/>
            </w:tcMar>
            <w:vAlign w:val="center"/>
          </w:tcPr>
          <w:p w14:paraId="2B484D97"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FD55893" w14:textId="77777777" w:rsidR="00C274AC" w:rsidRPr="00782457" w:rsidRDefault="00C274AC" w:rsidP="00565497">
            <w:pPr>
              <w:jc w:val="center"/>
            </w:pPr>
            <w:r w:rsidRPr="00782457">
              <w:t>G/SPS/N/KEN/319</w:t>
            </w:r>
          </w:p>
        </w:tc>
        <w:tc>
          <w:tcPr>
            <w:tcW w:w="1276" w:type="dxa"/>
            <w:shd w:val="clear" w:color="auto" w:fill="FFFFFF"/>
            <w:tcMar>
              <w:top w:w="30" w:type="dxa"/>
              <w:left w:w="45" w:type="dxa"/>
              <w:bottom w:w="30" w:type="dxa"/>
              <w:right w:w="45" w:type="dxa"/>
            </w:tcMar>
            <w:vAlign w:val="center"/>
          </w:tcPr>
          <w:p w14:paraId="06B3B428" w14:textId="77777777" w:rsidR="00C274AC" w:rsidRPr="00782457" w:rsidRDefault="00C274AC" w:rsidP="00565497">
            <w:pPr>
              <w:jc w:val="center"/>
            </w:pPr>
            <w:r w:rsidRPr="00782457">
              <w:t>TY</w:t>
            </w:r>
          </w:p>
        </w:tc>
        <w:tc>
          <w:tcPr>
            <w:tcW w:w="1276" w:type="dxa"/>
            <w:shd w:val="clear" w:color="auto" w:fill="FFFFFF"/>
            <w:vAlign w:val="center"/>
          </w:tcPr>
          <w:p w14:paraId="37131136" w14:textId="77777777" w:rsidR="00C274AC" w:rsidRPr="00782457" w:rsidRDefault="00C274AC" w:rsidP="00565497">
            <w:pPr>
              <w:jc w:val="center"/>
            </w:pPr>
            <w:r w:rsidRPr="00782457">
              <w:t>Kenya</w:t>
            </w:r>
          </w:p>
        </w:tc>
        <w:tc>
          <w:tcPr>
            <w:tcW w:w="1276" w:type="dxa"/>
            <w:shd w:val="clear" w:color="auto" w:fill="FFFFFF"/>
            <w:tcMar>
              <w:top w:w="30" w:type="dxa"/>
              <w:left w:w="45" w:type="dxa"/>
              <w:bottom w:w="30" w:type="dxa"/>
              <w:right w:w="45" w:type="dxa"/>
            </w:tcMar>
            <w:vAlign w:val="center"/>
          </w:tcPr>
          <w:p w14:paraId="718824AC" w14:textId="77777777" w:rsidR="00C274AC" w:rsidRPr="00782457" w:rsidRDefault="00C274AC" w:rsidP="00565497">
            <w:pPr>
              <w:jc w:val="center"/>
            </w:pPr>
            <w:r w:rsidRPr="00782457">
              <w:t>25/11/2024</w:t>
            </w:r>
          </w:p>
        </w:tc>
        <w:tc>
          <w:tcPr>
            <w:tcW w:w="1984" w:type="dxa"/>
            <w:shd w:val="clear" w:color="auto" w:fill="FFFFFF"/>
            <w:tcMar>
              <w:top w:w="30" w:type="dxa"/>
              <w:left w:w="45" w:type="dxa"/>
              <w:bottom w:w="30" w:type="dxa"/>
              <w:right w:w="45" w:type="dxa"/>
            </w:tcMar>
            <w:vAlign w:val="center"/>
          </w:tcPr>
          <w:p w14:paraId="0EF3D572" w14:textId="77777777" w:rsidR="00C274AC" w:rsidRPr="00782457" w:rsidRDefault="00C274AC" w:rsidP="00565497">
            <w:pPr>
              <w:jc w:val="both"/>
            </w:pPr>
            <w:r w:rsidRPr="00782457">
              <w:t>DKS 3022:2024, Xúc xích Boerewors  – Đặc điểm kỹ thuật.</w:t>
            </w:r>
          </w:p>
        </w:tc>
        <w:tc>
          <w:tcPr>
            <w:tcW w:w="6521" w:type="dxa"/>
            <w:shd w:val="clear" w:color="auto" w:fill="FFFFFF"/>
            <w:tcMar>
              <w:top w:w="30" w:type="dxa"/>
              <w:left w:w="45" w:type="dxa"/>
              <w:bottom w:w="30" w:type="dxa"/>
              <w:right w:w="45" w:type="dxa"/>
            </w:tcMar>
            <w:vAlign w:val="center"/>
          </w:tcPr>
          <w:p w14:paraId="3B502CBD" w14:textId="77777777" w:rsidR="00C274AC" w:rsidRPr="00782457" w:rsidRDefault="00C274AC" w:rsidP="00565497">
            <w:pPr>
              <w:spacing w:before="120"/>
              <w:jc w:val="both"/>
            </w:pPr>
            <w:r w:rsidRPr="00782457">
              <w:t>Tiêu chuẩn Kenya quy định các yêu cầu, phương pháp lấy mẫu và thử nghiệm đối với xúc xích (boerewors) làm từ thịt.</w:t>
            </w:r>
          </w:p>
        </w:tc>
      </w:tr>
      <w:tr w:rsidR="00C274AC" w:rsidRPr="00782457" w14:paraId="783423AE" w14:textId="77777777" w:rsidTr="00565497">
        <w:trPr>
          <w:trHeight w:val="283"/>
        </w:trPr>
        <w:tc>
          <w:tcPr>
            <w:tcW w:w="570" w:type="dxa"/>
            <w:shd w:val="clear" w:color="auto" w:fill="FFFFFF"/>
            <w:tcMar>
              <w:top w:w="30" w:type="dxa"/>
              <w:left w:w="45" w:type="dxa"/>
              <w:bottom w:w="30" w:type="dxa"/>
              <w:right w:w="45" w:type="dxa"/>
            </w:tcMar>
            <w:vAlign w:val="center"/>
          </w:tcPr>
          <w:p w14:paraId="2A427CBC"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3B814C2" w14:textId="77777777" w:rsidR="00C274AC" w:rsidRPr="00782457" w:rsidRDefault="00C274AC" w:rsidP="00565497">
            <w:pPr>
              <w:jc w:val="center"/>
              <w:rPr>
                <w:highlight w:val="yellow"/>
              </w:rPr>
            </w:pPr>
            <w:r w:rsidRPr="00782457">
              <w:t>G/SPS/N/UKR/230</w:t>
            </w:r>
          </w:p>
        </w:tc>
        <w:tc>
          <w:tcPr>
            <w:tcW w:w="1276" w:type="dxa"/>
            <w:shd w:val="clear" w:color="auto" w:fill="FFFFFF"/>
            <w:tcMar>
              <w:top w:w="30" w:type="dxa"/>
              <w:left w:w="45" w:type="dxa"/>
              <w:bottom w:w="30" w:type="dxa"/>
              <w:right w:w="45" w:type="dxa"/>
            </w:tcMar>
            <w:vAlign w:val="center"/>
          </w:tcPr>
          <w:p w14:paraId="580135DC" w14:textId="77777777" w:rsidR="00C274AC" w:rsidRPr="00782457" w:rsidRDefault="00C274AC" w:rsidP="00565497">
            <w:pPr>
              <w:jc w:val="center"/>
              <w:rPr>
                <w:highlight w:val="yellow"/>
              </w:rPr>
            </w:pPr>
            <w:r w:rsidRPr="00782457">
              <w:t>BVTV</w:t>
            </w:r>
          </w:p>
        </w:tc>
        <w:tc>
          <w:tcPr>
            <w:tcW w:w="1276" w:type="dxa"/>
            <w:shd w:val="clear" w:color="auto" w:fill="FFFFFF"/>
            <w:vAlign w:val="center"/>
          </w:tcPr>
          <w:p w14:paraId="417C1B87" w14:textId="77777777" w:rsidR="00C274AC" w:rsidRPr="00782457" w:rsidRDefault="00C274AC" w:rsidP="00565497">
            <w:pPr>
              <w:jc w:val="center"/>
              <w:rPr>
                <w:highlight w:val="yellow"/>
              </w:rPr>
            </w:pPr>
            <w:r w:rsidRPr="00782457">
              <w:t>Ucraina</w:t>
            </w:r>
          </w:p>
        </w:tc>
        <w:tc>
          <w:tcPr>
            <w:tcW w:w="1276" w:type="dxa"/>
            <w:shd w:val="clear" w:color="auto" w:fill="FFFFFF"/>
            <w:tcMar>
              <w:top w:w="30" w:type="dxa"/>
              <w:left w:w="45" w:type="dxa"/>
              <w:bottom w:w="30" w:type="dxa"/>
              <w:right w:w="45" w:type="dxa"/>
            </w:tcMar>
            <w:vAlign w:val="center"/>
          </w:tcPr>
          <w:p w14:paraId="5138E561" w14:textId="77777777" w:rsidR="00C274AC" w:rsidRPr="00782457" w:rsidRDefault="00C274AC" w:rsidP="00565497">
            <w:pPr>
              <w:jc w:val="center"/>
              <w:rPr>
                <w:highlight w:val="yellow"/>
              </w:rPr>
            </w:pPr>
            <w:r w:rsidRPr="00782457">
              <w:t>22/11/2024</w:t>
            </w:r>
          </w:p>
        </w:tc>
        <w:tc>
          <w:tcPr>
            <w:tcW w:w="1984" w:type="dxa"/>
            <w:shd w:val="clear" w:color="auto" w:fill="FFFFFF"/>
            <w:tcMar>
              <w:top w:w="30" w:type="dxa"/>
              <w:left w:w="45" w:type="dxa"/>
              <w:bottom w:w="30" w:type="dxa"/>
              <w:right w:w="45" w:type="dxa"/>
            </w:tcMar>
            <w:vAlign w:val="center"/>
          </w:tcPr>
          <w:p w14:paraId="0EC4A431" w14:textId="77777777" w:rsidR="00C274AC" w:rsidRPr="00782457" w:rsidRDefault="00C274AC" w:rsidP="00565497">
            <w:pPr>
              <w:jc w:val="both"/>
              <w:rPr>
                <w:highlight w:val="yellow"/>
              </w:rPr>
            </w:pPr>
            <w:r w:rsidRPr="00782457">
              <w:t>Nghị quyết số 1301 "Về việc sửa đổi một số Nghị quyết thực hiện các biện pháp kiểm soát chính thức" ngày 15/11/2024.</w:t>
            </w:r>
          </w:p>
        </w:tc>
        <w:tc>
          <w:tcPr>
            <w:tcW w:w="6521" w:type="dxa"/>
            <w:shd w:val="clear" w:color="auto" w:fill="FFFFFF"/>
            <w:tcMar>
              <w:top w:w="30" w:type="dxa"/>
              <w:left w:w="45" w:type="dxa"/>
              <w:bottom w:w="30" w:type="dxa"/>
              <w:right w:w="45" w:type="dxa"/>
            </w:tcMar>
            <w:vAlign w:val="center"/>
          </w:tcPr>
          <w:p w14:paraId="28DB9922" w14:textId="77777777" w:rsidR="00C274AC" w:rsidRPr="00782457" w:rsidRDefault="00C274AC" w:rsidP="00565497">
            <w:pPr>
              <w:spacing w:before="120"/>
              <w:jc w:val="both"/>
            </w:pPr>
            <w:r w:rsidRPr="00782457">
              <w:t>Nghị quyết số 1301 ngày 15/11/2024 "Về việc sửa đổi một số Nghị quyết thực hiện các biện pháp kiểm soát chính thức" (sau đây gọi là Nghị quyết) đã được thông qua nhằm điều chỉnh Nghị quyết</w:t>
            </w:r>
            <w:r w:rsidRPr="00782457">
              <w:rPr>
                <w:lang w:val="vi"/>
              </w:rPr>
              <w:t xml:space="preserve"> </w:t>
            </w:r>
            <w:r w:rsidRPr="00782457">
              <w:t xml:space="preserve">số 960 ngày 24/10/2018 và </w:t>
            </w:r>
            <w:r w:rsidRPr="00782457">
              <w:rPr>
                <w:lang w:val="vi"/>
              </w:rPr>
              <w:t xml:space="preserve"> Nghị quyết </w:t>
            </w:r>
            <w:r w:rsidRPr="00782457">
              <w:t xml:space="preserve">số 1177 ngày 15/11/2019 theo các quy định "Về Biểu thuế hải quan của Ucraina", </w:t>
            </w:r>
            <w:r w:rsidRPr="00782457">
              <w:rPr>
                <w:lang w:val="vi"/>
              </w:rPr>
              <w:t>đồng thời</w:t>
            </w:r>
            <w:r w:rsidRPr="00782457">
              <w:t xml:space="preserve"> cải thiện và đơn giản hóa các thủ tục kiểm soát tại biên giới.</w:t>
            </w:r>
          </w:p>
          <w:p w14:paraId="0B8E8313" w14:textId="77777777" w:rsidR="00C274AC" w:rsidRPr="00782457" w:rsidRDefault="00C274AC" w:rsidP="00565497">
            <w:pPr>
              <w:spacing w:before="120"/>
              <w:jc w:val="both"/>
            </w:pPr>
            <w:r w:rsidRPr="00782457">
              <w:t>Nghị quyết quy định như sau:</w:t>
            </w:r>
          </w:p>
          <w:p w14:paraId="75471B95" w14:textId="77777777" w:rsidR="00C274AC" w:rsidRPr="00782457" w:rsidRDefault="00C274AC" w:rsidP="00565497">
            <w:pPr>
              <w:spacing w:before="120"/>
              <w:jc w:val="both"/>
            </w:pPr>
            <w:r w:rsidRPr="00782457">
              <w:t>• Danh mục hàng hóa (đối tượng quản lý) được phê duyệt theo Nghị quyết số 960 và số 1177 đã được cập nhật để mô tả hàng hóa (đối tượng quản lý) và mã hàng theo UKTZED (Phân loại hàng hóa của Ucraina cho hoạt động kinh tế đối ngoại) tuân thủ các quy định của Biểu thuế hải quan Ucraina;</w:t>
            </w:r>
          </w:p>
          <w:p w14:paraId="43FA1F5C" w14:textId="77777777" w:rsidR="00C274AC" w:rsidRPr="00782457" w:rsidRDefault="00C274AC" w:rsidP="00565497">
            <w:pPr>
              <w:spacing w:before="120"/>
              <w:jc w:val="both"/>
            </w:pPr>
            <w:r w:rsidRPr="00782457">
              <w:t xml:space="preserve">• Mục 2 của Danh mục hàng hóa phải kiểm soát thú y và vệ sinh, được phê duyệt theo Nghị quyết số 960, đã được bổ sung các mục sau: giáp xác, có hoặc không có vỏ, </w:t>
            </w:r>
            <w:r w:rsidRPr="00782457">
              <w:rPr>
                <w:lang w:val="vi"/>
              </w:rPr>
              <w:t>để nhân</w:t>
            </w:r>
            <w:r w:rsidRPr="00782457">
              <w:t xml:space="preserve"> giống (mục 0306 theo UKTZED); động vật thân mềm, có hoặc không có vỏ, để </w:t>
            </w:r>
            <w:r w:rsidRPr="00782457">
              <w:rPr>
                <w:lang w:val="vi"/>
              </w:rPr>
              <w:t>nhân</w:t>
            </w:r>
            <w:r w:rsidRPr="00782457">
              <w:t xml:space="preserve"> giống (mục 0307 theo UKTZED); san hô để làm giống (mục phụ 0508 00 theo UKTZED); tinh dịch và phôi động vật, trứng cá đã thụ tinh (mục 0511 theo UKTZED); vắc-xin thú y (mục phụ 3002 42 00 00 theo UKTZED); các sản phẩm thuốc khác dùng trong thú y và chăn nuôi (mục phụ 3004 90 00 00 theo UKTZED);</w:t>
            </w:r>
          </w:p>
          <w:p w14:paraId="6D91EC8D" w14:textId="77777777" w:rsidR="00C274AC" w:rsidRPr="00782457" w:rsidRDefault="00C274AC" w:rsidP="00565497">
            <w:pPr>
              <w:spacing w:before="120"/>
              <w:jc w:val="both"/>
            </w:pPr>
            <w:r w:rsidRPr="00782457">
              <w:t>• Danh mục hàng hóa được Nghị quyết số 960 phê duyệt quy định không tiến hành kiểm tra thú y, vệ sinh sản phẩm thú y theo hình thức kiểm tra hồ sơ ban đầu;</w:t>
            </w:r>
          </w:p>
          <w:p w14:paraId="122CDF27" w14:textId="77777777" w:rsidR="00C274AC" w:rsidRPr="00782457" w:rsidRDefault="00C274AC" w:rsidP="00565497">
            <w:pPr>
              <w:spacing w:before="120"/>
              <w:jc w:val="both"/>
            </w:pPr>
            <w:r w:rsidRPr="00782457">
              <w:t>• Danh mục tài liệu được phê duyệt theo Nghị quyết số 960 quy định rằng chỉ các bản sao điện tử (được quét) của tài liệu có chữ ký điện tử đủ điều kiện của người khai hoặc đại diện được ủy quyền của họ dựa trên chứng chỉ chữ ký điện tử đủ điều kiện mới được chấp nhận;</w:t>
            </w:r>
          </w:p>
          <w:p w14:paraId="5E798D71" w14:textId="77777777" w:rsidR="00C274AC" w:rsidRPr="00782457" w:rsidRDefault="00C274AC" w:rsidP="00565497">
            <w:pPr>
              <w:spacing w:before="120"/>
              <w:jc w:val="both"/>
              <w:rPr>
                <w:highlight w:val="yellow"/>
              </w:rPr>
            </w:pPr>
            <w:r w:rsidRPr="00782457">
              <w:t>• Sử dụng cơ chế “một cửa” để kiểm soát việc di chuyển hàng hóa, phương tiện thương mại qua biên giới hải quan của Ucraina.</w:t>
            </w:r>
          </w:p>
        </w:tc>
      </w:tr>
      <w:tr w:rsidR="00C274AC" w:rsidRPr="00782457" w14:paraId="4E5CA47C" w14:textId="77777777" w:rsidTr="00565497">
        <w:trPr>
          <w:trHeight w:val="283"/>
        </w:trPr>
        <w:tc>
          <w:tcPr>
            <w:tcW w:w="570" w:type="dxa"/>
            <w:shd w:val="clear" w:color="auto" w:fill="FFFFFF"/>
            <w:tcMar>
              <w:top w:w="30" w:type="dxa"/>
              <w:left w:w="45" w:type="dxa"/>
              <w:bottom w:w="30" w:type="dxa"/>
              <w:right w:w="45" w:type="dxa"/>
            </w:tcMar>
            <w:vAlign w:val="center"/>
          </w:tcPr>
          <w:p w14:paraId="0349BF2E"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3F37E9A7" w14:textId="77777777" w:rsidR="00C274AC" w:rsidRPr="00782457" w:rsidRDefault="00C274AC" w:rsidP="00565497">
            <w:pPr>
              <w:jc w:val="center"/>
            </w:pPr>
            <w:r w:rsidRPr="00782457">
              <w:t>G/SPS/N/TZA/402</w:t>
            </w:r>
          </w:p>
        </w:tc>
        <w:tc>
          <w:tcPr>
            <w:tcW w:w="1276" w:type="dxa"/>
            <w:shd w:val="clear" w:color="auto" w:fill="FFFFFF"/>
            <w:tcMar>
              <w:top w:w="30" w:type="dxa"/>
              <w:left w:w="45" w:type="dxa"/>
              <w:bottom w:w="30" w:type="dxa"/>
              <w:right w:w="45" w:type="dxa"/>
            </w:tcMar>
            <w:vAlign w:val="center"/>
          </w:tcPr>
          <w:p w14:paraId="5F0B905F" w14:textId="77777777" w:rsidR="00C274AC" w:rsidRPr="00782457" w:rsidRDefault="00C274AC" w:rsidP="00565497">
            <w:pPr>
              <w:jc w:val="center"/>
            </w:pPr>
            <w:r w:rsidRPr="00782457">
              <w:t>TY</w:t>
            </w:r>
          </w:p>
        </w:tc>
        <w:tc>
          <w:tcPr>
            <w:tcW w:w="1276" w:type="dxa"/>
            <w:shd w:val="clear" w:color="auto" w:fill="FFFFFF"/>
            <w:vAlign w:val="center"/>
          </w:tcPr>
          <w:p w14:paraId="59AE8226" w14:textId="77777777" w:rsidR="00C274AC" w:rsidRPr="00782457" w:rsidRDefault="00C274AC" w:rsidP="00565497">
            <w:pPr>
              <w:jc w:val="center"/>
            </w:pPr>
            <w:r w:rsidRPr="00782457">
              <w:t>Tanzania</w:t>
            </w:r>
          </w:p>
        </w:tc>
        <w:tc>
          <w:tcPr>
            <w:tcW w:w="1276" w:type="dxa"/>
            <w:shd w:val="clear" w:color="auto" w:fill="FFFFFF"/>
            <w:tcMar>
              <w:top w:w="30" w:type="dxa"/>
              <w:left w:w="45" w:type="dxa"/>
              <w:bottom w:w="30" w:type="dxa"/>
              <w:right w:w="45" w:type="dxa"/>
            </w:tcMar>
            <w:vAlign w:val="center"/>
          </w:tcPr>
          <w:p w14:paraId="16C3CC64" w14:textId="77777777" w:rsidR="00C274AC" w:rsidRPr="00782457" w:rsidRDefault="00C274AC" w:rsidP="00565497">
            <w:pPr>
              <w:jc w:val="center"/>
            </w:pPr>
            <w:r w:rsidRPr="00782457">
              <w:t>22/11/2024</w:t>
            </w:r>
          </w:p>
        </w:tc>
        <w:tc>
          <w:tcPr>
            <w:tcW w:w="1984" w:type="dxa"/>
            <w:shd w:val="clear" w:color="auto" w:fill="FFFFFF"/>
            <w:tcMar>
              <w:top w:w="30" w:type="dxa"/>
              <w:left w:w="45" w:type="dxa"/>
              <w:bottom w:w="30" w:type="dxa"/>
              <w:right w:w="45" w:type="dxa"/>
            </w:tcMar>
            <w:vAlign w:val="center"/>
          </w:tcPr>
          <w:p w14:paraId="7084D0F9" w14:textId="77777777" w:rsidR="00C274AC" w:rsidRPr="00782457" w:rsidRDefault="00C274AC" w:rsidP="00565497">
            <w:pPr>
              <w:jc w:val="both"/>
            </w:pPr>
            <w:r w:rsidRPr="00782457">
              <w:t>Bộ quy tắc thực hành chế biến mật ong TBS/AFDC 17 (2978) DTZS, Ấn bản đầu tiên</w:t>
            </w:r>
          </w:p>
        </w:tc>
        <w:tc>
          <w:tcPr>
            <w:tcW w:w="6521" w:type="dxa"/>
            <w:shd w:val="clear" w:color="auto" w:fill="FFFFFF"/>
            <w:tcMar>
              <w:top w:w="30" w:type="dxa"/>
              <w:left w:w="45" w:type="dxa"/>
              <w:bottom w:w="30" w:type="dxa"/>
              <w:right w:w="45" w:type="dxa"/>
            </w:tcMar>
            <w:vAlign w:val="center"/>
          </w:tcPr>
          <w:p w14:paraId="3251C696" w14:textId="77777777" w:rsidR="00C274AC" w:rsidRPr="00782457" w:rsidRDefault="00C274AC" w:rsidP="00565497">
            <w:pPr>
              <w:spacing w:before="120"/>
              <w:jc w:val="both"/>
            </w:pPr>
            <w:r w:rsidRPr="00782457">
              <w:t xml:space="preserve">Dự thảo tiêu chuẩn này quy định quy </w:t>
            </w:r>
            <w:r w:rsidRPr="00782457">
              <w:rPr>
                <w:lang w:val="vi"/>
              </w:rPr>
              <w:t>trình</w:t>
            </w:r>
            <w:r w:rsidRPr="00782457">
              <w:t xml:space="preserve"> thực hành </w:t>
            </w:r>
            <w:r w:rsidRPr="00782457">
              <w:rPr>
                <w:lang w:val="vi"/>
              </w:rPr>
              <w:t>trong</w:t>
            </w:r>
            <w:r w:rsidRPr="00782457">
              <w:t xml:space="preserve"> sản xuất, thu hoạch, chế biến, bảo quản, đóng gói và vận chuyển mật ong.</w:t>
            </w:r>
          </w:p>
          <w:p w14:paraId="063C3227" w14:textId="77777777" w:rsidR="00C274AC" w:rsidRPr="00782457" w:rsidRDefault="00C274AC" w:rsidP="00565497">
            <w:pPr>
              <w:spacing w:before="120"/>
              <w:jc w:val="both"/>
            </w:pPr>
            <w:r w:rsidRPr="00782457">
              <w:t xml:space="preserve">Tiêu chuẩn này áp dụng cho mật ong </w:t>
            </w:r>
            <w:r w:rsidRPr="00782457">
              <w:rPr>
                <w:lang w:val="vi"/>
              </w:rPr>
              <w:t>từ</w:t>
            </w:r>
            <w:r w:rsidRPr="00782457">
              <w:t xml:space="preserve"> ong Apis mellifera. Tuy nhiên, mật ong từ các loài ong khác </w:t>
            </w:r>
            <w:r w:rsidRPr="00782457">
              <w:rPr>
                <w:lang w:val="vi"/>
              </w:rPr>
              <w:t>cũng có thể áp dụng</w:t>
            </w:r>
            <w:r w:rsidRPr="00782457">
              <w:t xml:space="preserve"> miễn là sản xuất đáp ứng các tiêu chí trong tiêu chuẩn.</w:t>
            </w:r>
          </w:p>
        </w:tc>
      </w:tr>
      <w:tr w:rsidR="00C274AC" w:rsidRPr="00782457" w14:paraId="33C265A7" w14:textId="77777777" w:rsidTr="00565497">
        <w:trPr>
          <w:trHeight w:val="283"/>
        </w:trPr>
        <w:tc>
          <w:tcPr>
            <w:tcW w:w="570" w:type="dxa"/>
            <w:shd w:val="clear" w:color="auto" w:fill="FFFFFF"/>
            <w:tcMar>
              <w:top w:w="30" w:type="dxa"/>
              <w:left w:w="45" w:type="dxa"/>
              <w:bottom w:w="30" w:type="dxa"/>
              <w:right w:w="45" w:type="dxa"/>
            </w:tcMar>
            <w:vAlign w:val="center"/>
          </w:tcPr>
          <w:p w14:paraId="531F0A3A"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8D84376" w14:textId="77777777" w:rsidR="00C274AC" w:rsidRPr="00782457" w:rsidRDefault="00C274AC" w:rsidP="00565497">
            <w:pPr>
              <w:jc w:val="center"/>
            </w:pPr>
            <w:r w:rsidRPr="00782457">
              <w:t>G/SPS/N/TUR/151</w:t>
            </w:r>
          </w:p>
        </w:tc>
        <w:tc>
          <w:tcPr>
            <w:tcW w:w="1276" w:type="dxa"/>
            <w:shd w:val="clear" w:color="auto" w:fill="FFFFFF"/>
            <w:tcMar>
              <w:top w:w="30" w:type="dxa"/>
              <w:left w:w="45" w:type="dxa"/>
              <w:bottom w:w="30" w:type="dxa"/>
              <w:right w:w="45" w:type="dxa"/>
            </w:tcMar>
            <w:vAlign w:val="center"/>
          </w:tcPr>
          <w:p w14:paraId="4BA0F164" w14:textId="77777777" w:rsidR="00C274AC" w:rsidRPr="00782457" w:rsidRDefault="00C274AC" w:rsidP="00565497">
            <w:pPr>
              <w:jc w:val="center"/>
            </w:pPr>
            <w:r w:rsidRPr="00782457">
              <w:t>ATTP</w:t>
            </w:r>
          </w:p>
        </w:tc>
        <w:tc>
          <w:tcPr>
            <w:tcW w:w="1276" w:type="dxa"/>
            <w:shd w:val="clear" w:color="auto" w:fill="FFFFFF"/>
            <w:vAlign w:val="center"/>
          </w:tcPr>
          <w:p w14:paraId="785955E7" w14:textId="77777777" w:rsidR="00C274AC" w:rsidRPr="00782457" w:rsidRDefault="00C274AC" w:rsidP="00565497">
            <w:pPr>
              <w:jc w:val="center"/>
            </w:pPr>
            <w:r w:rsidRPr="00782457">
              <w:t>Thổ Nhĩ Kỳ</w:t>
            </w:r>
          </w:p>
        </w:tc>
        <w:tc>
          <w:tcPr>
            <w:tcW w:w="1276" w:type="dxa"/>
            <w:shd w:val="clear" w:color="auto" w:fill="FFFFFF"/>
            <w:tcMar>
              <w:top w:w="30" w:type="dxa"/>
              <w:left w:w="45" w:type="dxa"/>
              <w:bottom w:w="30" w:type="dxa"/>
              <w:right w:w="45" w:type="dxa"/>
            </w:tcMar>
            <w:vAlign w:val="center"/>
          </w:tcPr>
          <w:p w14:paraId="16417130" w14:textId="77777777" w:rsidR="00C274AC" w:rsidRPr="00782457" w:rsidRDefault="00C274AC" w:rsidP="00565497">
            <w:pPr>
              <w:jc w:val="center"/>
            </w:pPr>
            <w:r w:rsidRPr="00782457">
              <w:t>22/11/2024</w:t>
            </w:r>
          </w:p>
        </w:tc>
        <w:tc>
          <w:tcPr>
            <w:tcW w:w="1984" w:type="dxa"/>
            <w:shd w:val="clear" w:color="auto" w:fill="FFFFFF"/>
            <w:tcMar>
              <w:top w:w="30" w:type="dxa"/>
              <w:left w:w="45" w:type="dxa"/>
              <w:bottom w:w="30" w:type="dxa"/>
              <w:right w:w="45" w:type="dxa"/>
            </w:tcMar>
            <w:vAlign w:val="center"/>
          </w:tcPr>
          <w:p w14:paraId="679FF210" w14:textId="77777777" w:rsidR="00C274AC" w:rsidRPr="00782457" w:rsidRDefault="00C274AC" w:rsidP="00565497">
            <w:pPr>
              <w:jc w:val="both"/>
            </w:pPr>
            <w:r w:rsidRPr="00782457">
              <w:t>Quy định của Bộ luật Thực phẩm Thổ Nhĩ Kỳ về Hương liệu thực phẩm và một số thành phần có đặc tính tạo hương vị để sử dụng trong thực phẩm</w:t>
            </w:r>
          </w:p>
        </w:tc>
        <w:tc>
          <w:tcPr>
            <w:tcW w:w="6521" w:type="dxa"/>
            <w:shd w:val="clear" w:color="auto" w:fill="FFFFFF"/>
            <w:tcMar>
              <w:top w:w="30" w:type="dxa"/>
              <w:left w:w="45" w:type="dxa"/>
              <w:bottom w:w="30" w:type="dxa"/>
              <w:right w:w="45" w:type="dxa"/>
            </w:tcMar>
            <w:vAlign w:val="center"/>
          </w:tcPr>
          <w:p w14:paraId="7E162F6B" w14:textId="77777777" w:rsidR="00C274AC" w:rsidRPr="00782457" w:rsidRDefault="00C274AC" w:rsidP="00565497">
            <w:pPr>
              <w:spacing w:before="120"/>
              <w:jc w:val="both"/>
            </w:pPr>
            <w:r w:rsidRPr="00782457">
              <w:t>Mục đích của Quy định này là xác định hương liệu và thành phần có đặc tính tạo hương vị được sử dụng trong thực phẩm, nguyên liệu gốc được sử dụng trong sản xuất, điều kiện sử dụng và quy tắc ghi nhãn, với mục đích bảo vệ sức khỏe và quyền của người tiêu dùng, đảm bảo công bằng trong buôn bán thực phẩm và bảo vệ môi trường.</w:t>
            </w:r>
          </w:p>
          <w:p w14:paraId="34261362" w14:textId="77777777" w:rsidR="00C274AC" w:rsidRPr="00782457" w:rsidRDefault="00C274AC" w:rsidP="00565497">
            <w:pPr>
              <w:spacing w:before="120"/>
              <w:jc w:val="both"/>
            </w:pPr>
            <w:r w:rsidRPr="00782457">
              <w:t>Quy định này được biên soạn phù hợp với Quy định (EC) số 1334/2008 của EU, Quy định (EC) số 2065/2003 của EU và Quy định thực hiện (EC) số 872/2012 của Ủy ban.</w:t>
            </w:r>
          </w:p>
        </w:tc>
      </w:tr>
      <w:tr w:rsidR="00C274AC" w:rsidRPr="00782457" w14:paraId="7C139927" w14:textId="77777777" w:rsidTr="00565497">
        <w:trPr>
          <w:trHeight w:val="283"/>
        </w:trPr>
        <w:tc>
          <w:tcPr>
            <w:tcW w:w="570" w:type="dxa"/>
            <w:shd w:val="clear" w:color="auto" w:fill="FFFFFF"/>
            <w:tcMar>
              <w:top w:w="30" w:type="dxa"/>
              <w:left w:w="45" w:type="dxa"/>
              <w:bottom w:w="30" w:type="dxa"/>
              <w:right w:w="45" w:type="dxa"/>
            </w:tcMar>
            <w:vAlign w:val="center"/>
          </w:tcPr>
          <w:p w14:paraId="43C28358"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835B258" w14:textId="77777777" w:rsidR="00C274AC" w:rsidRPr="00782457" w:rsidRDefault="00C274AC" w:rsidP="00565497">
            <w:pPr>
              <w:jc w:val="center"/>
            </w:pPr>
            <w:r w:rsidRPr="00782457">
              <w:t>G/SPS/N/TPKM/638</w:t>
            </w:r>
          </w:p>
        </w:tc>
        <w:tc>
          <w:tcPr>
            <w:tcW w:w="1276" w:type="dxa"/>
            <w:shd w:val="clear" w:color="auto" w:fill="FFFFFF"/>
            <w:tcMar>
              <w:top w:w="30" w:type="dxa"/>
              <w:left w:w="45" w:type="dxa"/>
              <w:bottom w:w="30" w:type="dxa"/>
              <w:right w:w="45" w:type="dxa"/>
            </w:tcMar>
            <w:vAlign w:val="center"/>
          </w:tcPr>
          <w:p w14:paraId="5F07989B" w14:textId="77777777" w:rsidR="00C274AC" w:rsidRPr="00782457" w:rsidRDefault="00C274AC" w:rsidP="00565497">
            <w:pPr>
              <w:jc w:val="center"/>
            </w:pPr>
            <w:r w:rsidRPr="00782457">
              <w:t>ATTP</w:t>
            </w:r>
          </w:p>
        </w:tc>
        <w:tc>
          <w:tcPr>
            <w:tcW w:w="1276" w:type="dxa"/>
            <w:shd w:val="clear" w:color="auto" w:fill="FFFFFF"/>
            <w:vAlign w:val="center"/>
          </w:tcPr>
          <w:p w14:paraId="41766CD1" w14:textId="77777777" w:rsidR="00C274AC" w:rsidRPr="00782457" w:rsidRDefault="00C274AC" w:rsidP="00565497">
            <w:pPr>
              <w:jc w:val="center"/>
            </w:pPr>
            <w:r w:rsidRPr="00782457">
              <w:t>Đài Loan</w:t>
            </w:r>
          </w:p>
        </w:tc>
        <w:tc>
          <w:tcPr>
            <w:tcW w:w="1276" w:type="dxa"/>
            <w:shd w:val="clear" w:color="auto" w:fill="FFFFFF"/>
            <w:tcMar>
              <w:top w:w="30" w:type="dxa"/>
              <w:left w:w="45" w:type="dxa"/>
              <w:bottom w:w="30" w:type="dxa"/>
              <w:right w:w="45" w:type="dxa"/>
            </w:tcMar>
            <w:vAlign w:val="center"/>
          </w:tcPr>
          <w:p w14:paraId="77396716" w14:textId="77777777" w:rsidR="00C274AC" w:rsidRPr="00782457" w:rsidRDefault="00C274AC" w:rsidP="00565497">
            <w:pPr>
              <w:jc w:val="center"/>
            </w:pPr>
            <w:r w:rsidRPr="00782457">
              <w:t>22/11/2024</w:t>
            </w:r>
          </w:p>
        </w:tc>
        <w:tc>
          <w:tcPr>
            <w:tcW w:w="1984" w:type="dxa"/>
            <w:shd w:val="clear" w:color="auto" w:fill="FFFFFF"/>
            <w:tcMar>
              <w:top w:w="30" w:type="dxa"/>
              <w:left w:w="45" w:type="dxa"/>
              <w:bottom w:w="30" w:type="dxa"/>
              <w:right w:w="45" w:type="dxa"/>
            </w:tcMar>
            <w:vAlign w:val="center"/>
          </w:tcPr>
          <w:p w14:paraId="7034BD09" w14:textId="77777777" w:rsidR="00C274AC" w:rsidRPr="00782457" w:rsidRDefault="00C274AC" w:rsidP="00565497">
            <w:pPr>
              <w:jc w:val="both"/>
            </w:pPr>
            <w:r w:rsidRPr="00782457">
              <w:t xml:space="preserve">Dự thảo sửa đổi tiêu chuẩn về </w:t>
            </w:r>
            <w:r w:rsidRPr="00782457">
              <w:rPr>
                <w:lang w:val="vi"/>
              </w:rPr>
              <w:t>thông số</w:t>
            </w:r>
            <w:r w:rsidRPr="00782457">
              <w:t xml:space="preserve"> kỹ thuật, phạm vi, ứng dụng và </w:t>
            </w:r>
            <w:r w:rsidRPr="00782457">
              <w:rPr>
                <w:lang w:val="vi"/>
              </w:rPr>
              <w:t>mức dư lượng</w:t>
            </w:r>
            <w:r w:rsidRPr="00782457">
              <w:t xml:space="preserve"> của phụ gia thực phẩm</w:t>
            </w:r>
          </w:p>
        </w:tc>
        <w:tc>
          <w:tcPr>
            <w:tcW w:w="6521" w:type="dxa"/>
            <w:shd w:val="clear" w:color="auto" w:fill="FFFFFF"/>
            <w:tcMar>
              <w:top w:w="30" w:type="dxa"/>
              <w:left w:w="45" w:type="dxa"/>
              <w:bottom w:w="30" w:type="dxa"/>
              <w:right w:w="45" w:type="dxa"/>
            </w:tcMar>
            <w:vAlign w:val="center"/>
          </w:tcPr>
          <w:p w14:paraId="324500D3" w14:textId="77777777" w:rsidR="00C274AC" w:rsidRPr="00782457" w:rsidRDefault="00C274AC" w:rsidP="00565497">
            <w:pPr>
              <w:spacing w:before="120"/>
              <w:jc w:val="both"/>
            </w:pPr>
            <w:r w:rsidRPr="00782457">
              <w:t xml:space="preserve">1. Việc sửa đổi “Tiêu chuẩn về </w:t>
            </w:r>
            <w:r w:rsidRPr="00782457">
              <w:rPr>
                <w:lang w:val="vi"/>
              </w:rPr>
              <w:t>thông số</w:t>
            </w:r>
            <w:r w:rsidRPr="00782457">
              <w:t xml:space="preserve"> kỹ thuật, phạm vi, ứng dụng và </w:t>
            </w:r>
            <w:r w:rsidRPr="00782457">
              <w:rPr>
                <w:lang w:val="vi"/>
              </w:rPr>
              <w:t>mức dư lượng</w:t>
            </w:r>
            <w:r w:rsidRPr="00782457">
              <w:t xml:space="preserve"> của phụ gia thực phẩm” bao gồm việc sửa đổi 53 mục được tham chiếu </w:t>
            </w:r>
            <w:r w:rsidRPr="00782457">
              <w:rPr>
                <w:lang w:val="vi"/>
              </w:rPr>
              <w:t xml:space="preserve">từ </w:t>
            </w:r>
            <w:r w:rsidRPr="00782457">
              <w:t>các tiêu chuẩn quốc tế như Ủy ban Tiêu chuẩn thực phẩm quốc tế (Codex), Liên minh Châu Âu, Hoa Kỳ, Nhật Bản;</w:t>
            </w:r>
          </w:p>
          <w:p w14:paraId="1C3D708D" w14:textId="77777777" w:rsidR="00C274AC" w:rsidRPr="00782457" w:rsidRDefault="00C274AC" w:rsidP="00565497">
            <w:pPr>
              <w:spacing w:before="120"/>
              <w:jc w:val="both"/>
            </w:pPr>
            <w:r w:rsidRPr="00782457">
              <w:t xml:space="preserve">2. Sửa đổi ghi chú </w:t>
            </w:r>
            <w:r w:rsidRPr="00782457">
              <w:rPr>
                <w:lang w:val="vi"/>
              </w:rPr>
              <w:t xml:space="preserve">trong </w:t>
            </w:r>
            <w:r w:rsidRPr="00782457">
              <w:t>tiêu chuẩn.</w:t>
            </w:r>
          </w:p>
        </w:tc>
      </w:tr>
      <w:tr w:rsidR="00C274AC" w:rsidRPr="00782457" w14:paraId="33ABEFD6" w14:textId="77777777" w:rsidTr="00565497">
        <w:trPr>
          <w:trHeight w:val="283"/>
        </w:trPr>
        <w:tc>
          <w:tcPr>
            <w:tcW w:w="570" w:type="dxa"/>
            <w:shd w:val="clear" w:color="auto" w:fill="FFFFFF"/>
            <w:tcMar>
              <w:top w:w="30" w:type="dxa"/>
              <w:left w:w="45" w:type="dxa"/>
              <w:bottom w:w="30" w:type="dxa"/>
              <w:right w:w="45" w:type="dxa"/>
            </w:tcMar>
            <w:vAlign w:val="center"/>
          </w:tcPr>
          <w:p w14:paraId="16E75565"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3C3D0A5" w14:textId="77777777" w:rsidR="00C274AC" w:rsidRPr="00782457" w:rsidRDefault="00C274AC" w:rsidP="00565497">
            <w:pPr>
              <w:jc w:val="center"/>
            </w:pPr>
            <w:r w:rsidRPr="00782457">
              <w:t>G/SPS/N/KEN/317</w:t>
            </w:r>
          </w:p>
        </w:tc>
        <w:tc>
          <w:tcPr>
            <w:tcW w:w="1276" w:type="dxa"/>
            <w:shd w:val="clear" w:color="auto" w:fill="FFFFFF"/>
            <w:tcMar>
              <w:top w:w="30" w:type="dxa"/>
              <w:left w:w="45" w:type="dxa"/>
              <w:bottom w:w="30" w:type="dxa"/>
              <w:right w:w="45" w:type="dxa"/>
            </w:tcMar>
            <w:vAlign w:val="center"/>
          </w:tcPr>
          <w:p w14:paraId="4A281252" w14:textId="77777777" w:rsidR="00C274AC" w:rsidRPr="00782457" w:rsidRDefault="00C274AC" w:rsidP="00565497">
            <w:pPr>
              <w:jc w:val="center"/>
            </w:pPr>
            <w:r w:rsidRPr="00782457">
              <w:t>BVTV</w:t>
            </w:r>
          </w:p>
        </w:tc>
        <w:tc>
          <w:tcPr>
            <w:tcW w:w="1276" w:type="dxa"/>
            <w:shd w:val="clear" w:color="auto" w:fill="FFFFFF"/>
            <w:vAlign w:val="center"/>
          </w:tcPr>
          <w:p w14:paraId="7E53BF75" w14:textId="77777777" w:rsidR="00C274AC" w:rsidRPr="00782457" w:rsidRDefault="00C274AC" w:rsidP="00565497">
            <w:pPr>
              <w:jc w:val="center"/>
            </w:pPr>
            <w:r w:rsidRPr="00782457">
              <w:t>Kenya</w:t>
            </w:r>
          </w:p>
        </w:tc>
        <w:tc>
          <w:tcPr>
            <w:tcW w:w="1276" w:type="dxa"/>
            <w:shd w:val="clear" w:color="auto" w:fill="FFFFFF"/>
            <w:tcMar>
              <w:top w:w="30" w:type="dxa"/>
              <w:left w:w="45" w:type="dxa"/>
              <w:bottom w:w="30" w:type="dxa"/>
              <w:right w:w="45" w:type="dxa"/>
            </w:tcMar>
            <w:vAlign w:val="center"/>
          </w:tcPr>
          <w:p w14:paraId="6DE4EC61" w14:textId="77777777" w:rsidR="00C274AC" w:rsidRPr="00782457" w:rsidRDefault="00C274AC" w:rsidP="00565497">
            <w:pPr>
              <w:jc w:val="center"/>
            </w:pPr>
            <w:r w:rsidRPr="00782457">
              <w:t>22/11/2024</w:t>
            </w:r>
          </w:p>
        </w:tc>
        <w:tc>
          <w:tcPr>
            <w:tcW w:w="1984" w:type="dxa"/>
            <w:shd w:val="clear" w:color="auto" w:fill="FFFFFF"/>
            <w:tcMar>
              <w:top w:w="30" w:type="dxa"/>
              <w:left w:w="45" w:type="dxa"/>
              <w:bottom w:w="30" w:type="dxa"/>
              <w:right w:w="45" w:type="dxa"/>
            </w:tcMar>
            <w:vAlign w:val="center"/>
          </w:tcPr>
          <w:p w14:paraId="024D2F44" w14:textId="77777777" w:rsidR="00C274AC" w:rsidRPr="00782457" w:rsidRDefault="00C274AC" w:rsidP="00565497">
            <w:pPr>
              <w:jc w:val="both"/>
            </w:pPr>
            <w:r w:rsidRPr="00782457">
              <w:t>DKS 3019:2024, Hạt hướng dương để chiết xuất dầu - Đặc điểm kỹ thuật</w:t>
            </w:r>
          </w:p>
        </w:tc>
        <w:tc>
          <w:tcPr>
            <w:tcW w:w="6521" w:type="dxa"/>
            <w:shd w:val="clear" w:color="auto" w:fill="FFFFFF"/>
            <w:tcMar>
              <w:top w:w="30" w:type="dxa"/>
              <w:left w:w="45" w:type="dxa"/>
              <w:bottom w:w="30" w:type="dxa"/>
              <w:right w:w="45" w:type="dxa"/>
            </w:tcMar>
            <w:vAlign w:val="center"/>
          </w:tcPr>
          <w:p w14:paraId="661AF813" w14:textId="77777777" w:rsidR="00C274AC" w:rsidRPr="00782457" w:rsidRDefault="00C274AC" w:rsidP="00565497">
            <w:pPr>
              <w:spacing w:before="120"/>
              <w:jc w:val="both"/>
            </w:pPr>
            <w:r w:rsidRPr="00782457">
              <w:t>Dự thảo Tiêu chuẩn Kenya quy định các yêu cầu, phương pháp lấy mẫu và thử nghiệm đối với hạt hướng dương (</w:t>
            </w:r>
            <w:r w:rsidRPr="00782457">
              <w:rPr>
                <w:i/>
              </w:rPr>
              <w:t xml:space="preserve">Helianthus annuus </w:t>
            </w:r>
            <w:r w:rsidRPr="00246C01">
              <w:t>L.)</w:t>
            </w:r>
            <w:r w:rsidRPr="00782457">
              <w:t xml:space="preserve"> chiết xuất dầu để thương mại.</w:t>
            </w:r>
          </w:p>
        </w:tc>
      </w:tr>
      <w:tr w:rsidR="00C274AC" w:rsidRPr="00782457" w14:paraId="0AE1F9FA" w14:textId="77777777" w:rsidTr="00565497">
        <w:trPr>
          <w:trHeight w:val="283"/>
        </w:trPr>
        <w:tc>
          <w:tcPr>
            <w:tcW w:w="570" w:type="dxa"/>
            <w:shd w:val="clear" w:color="auto" w:fill="FFFFFF"/>
            <w:tcMar>
              <w:top w:w="30" w:type="dxa"/>
              <w:left w:w="45" w:type="dxa"/>
              <w:bottom w:w="30" w:type="dxa"/>
              <w:right w:w="45" w:type="dxa"/>
            </w:tcMar>
            <w:vAlign w:val="center"/>
          </w:tcPr>
          <w:p w14:paraId="661CA3AE"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73C03A3A" w14:textId="77777777" w:rsidR="00C274AC" w:rsidRPr="00782457" w:rsidRDefault="00C274AC" w:rsidP="00565497">
            <w:pPr>
              <w:jc w:val="center"/>
            </w:pPr>
            <w:r w:rsidRPr="00782457">
              <w:t>G/SPS/N/KEN/316</w:t>
            </w:r>
          </w:p>
        </w:tc>
        <w:tc>
          <w:tcPr>
            <w:tcW w:w="1276" w:type="dxa"/>
            <w:shd w:val="clear" w:color="auto" w:fill="FFFFFF"/>
            <w:tcMar>
              <w:top w:w="30" w:type="dxa"/>
              <w:left w:w="45" w:type="dxa"/>
              <w:bottom w:w="30" w:type="dxa"/>
              <w:right w:w="45" w:type="dxa"/>
            </w:tcMar>
            <w:vAlign w:val="center"/>
          </w:tcPr>
          <w:p w14:paraId="3086B21E" w14:textId="77777777" w:rsidR="00C274AC" w:rsidRPr="00782457" w:rsidRDefault="00C274AC" w:rsidP="00565497">
            <w:pPr>
              <w:jc w:val="center"/>
            </w:pPr>
            <w:r w:rsidRPr="00782457">
              <w:t>BVTV</w:t>
            </w:r>
          </w:p>
        </w:tc>
        <w:tc>
          <w:tcPr>
            <w:tcW w:w="1276" w:type="dxa"/>
            <w:shd w:val="clear" w:color="auto" w:fill="FFFFFF"/>
            <w:vAlign w:val="center"/>
          </w:tcPr>
          <w:p w14:paraId="3A6BE3DE" w14:textId="77777777" w:rsidR="00C274AC" w:rsidRPr="00782457" w:rsidRDefault="00C274AC" w:rsidP="00565497">
            <w:pPr>
              <w:jc w:val="center"/>
            </w:pPr>
            <w:r w:rsidRPr="00782457">
              <w:t>Kenya</w:t>
            </w:r>
          </w:p>
        </w:tc>
        <w:tc>
          <w:tcPr>
            <w:tcW w:w="1276" w:type="dxa"/>
            <w:shd w:val="clear" w:color="auto" w:fill="FFFFFF"/>
            <w:tcMar>
              <w:top w:w="30" w:type="dxa"/>
              <w:left w:w="45" w:type="dxa"/>
              <w:bottom w:w="30" w:type="dxa"/>
              <w:right w:w="45" w:type="dxa"/>
            </w:tcMar>
            <w:vAlign w:val="center"/>
          </w:tcPr>
          <w:p w14:paraId="5811939D" w14:textId="77777777" w:rsidR="00C274AC" w:rsidRPr="00782457" w:rsidRDefault="00C274AC" w:rsidP="00565497">
            <w:pPr>
              <w:jc w:val="center"/>
            </w:pPr>
            <w:r w:rsidRPr="00782457">
              <w:t>22/11/2024</w:t>
            </w:r>
          </w:p>
        </w:tc>
        <w:tc>
          <w:tcPr>
            <w:tcW w:w="1984" w:type="dxa"/>
            <w:shd w:val="clear" w:color="auto" w:fill="FFFFFF"/>
            <w:tcMar>
              <w:top w:w="30" w:type="dxa"/>
              <w:left w:w="45" w:type="dxa"/>
              <w:bottom w:w="30" w:type="dxa"/>
              <w:right w:w="45" w:type="dxa"/>
            </w:tcMar>
            <w:vAlign w:val="center"/>
          </w:tcPr>
          <w:p w14:paraId="3558D151" w14:textId="77777777" w:rsidR="00C274AC" w:rsidRPr="00782457" w:rsidRDefault="00C274AC" w:rsidP="00565497">
            <w:pPr>
              <w:jc w:val="both"/>
            </w:pPr>
            <w:r w:rsidRPr="00782457">
              <w:t>DKS 3020:2024, Hạt lanh (Flaxseed) - Đặc điểm kỹ thuật.</w:t>
            </w:r>
          </w:p>
        </w:tc>
        <w:tc>
          <w:tcPr>
            <w:tcW w:w="6521" w:type="dxa"/>
            <w:shd w:val="clear" w:color="auto" w:fill="FFFFFF"/>
            <w:tcMar>
              <w:top w:w="30" w:type="dxa"/>
              <w:left w:w="45" w:type="dxa"/>
              <w:bottom w:w="30" w:type="dxa"/>
              <w:right w:w="45" w:type="dxa"/>
            </w:tcMar>
            <w:vAlign w:val="center"/>
          </w:tcPr>
          <w:p w14:paraId="2B62DDC1" w14:textId="77777777" w:rsidR="00C274AC" w:rsidRPr="00782457" w:rsidRDefault="00C274AC" w:rsidP="00565497">
            <w:pPr>
              <w:spacing w:before="120"/>
              <w:jc w:val="both"/>
            </w:pPr>
            <w:r w:rsidRPr="00782457">
              <w:t>Dự thảo Tiêu chuẩn Kenya quy định các yêu cầu, phương pháp lấy mẫu và thử nghiệm đối với hạt lanh (</w:t>
            </w:r>
            <w:r w:rsidRPr="00782457">
              <w:rPr>
                <w:i/>
              </w:rPr>
              <w:t>Linum usitatissimum</w:t>
            </w:r>
            <w:r w:rsidRPr="00782457">
              <w:t>) tiêu thụ trực tiếp.</w:t>
            </w:r>
          </w:p>
        </w:tc>
      </w:tr>
      <w:tr w:rsidR="00C274AC" w:rsidRPr="00782457" w14:paraId="35133CED" w14:textId="77777777" w:rsidTr="00565497">
        <w:trPr>
          <w:trHeight w:val="283"/>
        </w:trPr>
        <w:tc>
          <w:tcPr>
            <w:tcW w:w="570" w:type="dxa"/>
            <w:shd w:val="clear" w:color="auto" w:fill="FFFFFF"/>
            <w:tcMar>
              <w:top w:w="30" w:type="dxa"/>
              <w:left w:w="45" w:type="dxa"/>
              <w:bottom w:w="30" w:type="dxa"/>
              <w:right w:w="45" w:type="dxa"/>
            </w:tcMar>
            <w:vAlign w:val="center"/>
          </w:tcPr>
          <w:p w14:paraId="1A3F9C87"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5649D12" w14:textId="77777777" w:rsidR="00C274AC" w:rsidRPr="00782457" w:rsidRDefault="00C274AC" w:rsidP="00565497">
            <w:pPr>
              <w:jc w:val="center"/>
            </w:pPr>
            <w:r w:rsidRPr="00782457">
              <w:t>G/SPS/N/KEN/315</w:t>
            </w:r>
          </w:p>
        </w:tc>
        <w:tc>
          <w:tcPr>
            <w:tcW w:w="1276" w:type="dxa"/>
            <w:shd w:val="clear" w:color="auto" w:fill="FFFFFF"/>
            <w:tcMar>
              <w:top w:w="30" w:type="dxa"/>
              <w:left w:w="45" w:type="dxa"/>
              <w:bottom w:w="30" w:type="dxa"/>
              <w:right w:w="45" w:type="dxa"/>
            </w:tcMar>
            <w:vAlign w:val="center"/>
          </w:tcPr>
          <w:p w14:paraId="4FEA6D97" w14:textId="77777777" w:rsidR="00C274AC" w:rsidRPr="00782457" w:rsidRDefault="00C274AC" w:rsidP="00565497">
            <w:pPr>
              <w:jc w:val="center"/>
            </w:pPr>
            <w:r w:rsidRPr="00782457">
              <w:t>CT</w:t>
            </w:r>
          </w:p>
        </w:tc>
        <w:tc>
          <w:tcPr>
            <w:tcW w:w="1276" w:type="dxa"/>
            <w:shd w:val="clear" w:color="auto" w:fill="FFFFFF"/>
            <w:vAlign w:val="center"/>
          </w:tcPr>
          <w:p w14:paraId="6F7B2094" w14:textId="77777777" w:rsidR="00C274AC" w:rsidRPr="00782457" w:rsidRDefault="00C274AC" w:rsidP="00565497">
            <w:pPr>
              <w:jc w:val="center"/>
            </w:pPr>
            <w:r w:rsidRPr="00782457">
              <w:t>Kenya</w:t>
            </w:r>
          </w:p>
        </w:tc>
        <w:tc>
          <w:tcPr>
            <w:tcW w:w="1276" w:type="dxa"/>
            <w:shd w:val="clear" w:color="auto" w:fill="FFFFFF"/>
            <w:tcMar>
              <w:top w:w="30" w:type="dxa"/>
              <w:left w:w="45" w:type="dxa"/>
              <w:bottom w:w="30" w:type="dxa"/>
              <w:right w:w="45" w:type="dxa"/>
            </w:tcMar>
            <w:vAlign w:val="center"/>
          </w:tcPr>
          <w:p w14:paraId="619DCF17" w14:textId="77777777" w:rsidR="00C274AC" w:rsidRPr="00782457" w:rsidRDefault="00C274AC" w:rsidP="00565497">
            <w:pPr>
              <w:jc w:val="center"/>
            </w:pPr>
            <w:r w:rsidRPr="00782457">
              <w:t>22/11/2024</w:t>
            </w:r>
          </w:p>
        </w:tc>
        <w:tc>
          <w:tcPr>
            <w:tcW w:w="1984" w:type="dxa"/>
            <w:shd w:val="clear" w:color="auto" w:fill="FFFFFF"/>
            <w:tcMar>
              <w:top w:w="30" w:type="dxa"/>
              <w:left w:w="45" w:type="dxa"/>
              <w:bottom w:w="30" w:type="dxa"/>
              <w:right w:w="45" w:type="dxa"/>
            </w:tcMar>
            <w:vAlign w:val="center"/>
          </w:tcPr>
          <w:p w14:paraId="7E1E92F9" w14:textId="77777777" w:rsidR="00C274AC" w:rsidRPr="00782457" w:rsidRDefault="00C274AC" w:rsidP="00565497">
            <w:pPr>
              <w:jc w:val="both"/>
            </w:pPr>
            <w:r w:rsidRPr="00782457">
              <w:t>DKS 2958-2:2024, Bộ quy tắc thực hành ngành hạt và cây trồng lấy dầu phần 2</w:t>
            </w:r>
          </w:p>
        </w:tc>
        <w:tc>
          <w:tcPr>
            <w:tcW w:w="6521" w:type="dxa"/>
            <w:shd w:val="clear" w:color="auto" w:fill="FFFFFF"/>
            <w:tcMar>
              <w:top w:w="30" w:type="dxa"/>
              <w:left w:w="45" w:type="dxa"/>
              <w:bottom w:w="30" w:type="dxa"/>
              <w:right w:w="45" w:type="dxa"/>
            </w:tcMar>
            <w:vAlign w:val="center"/>
          </w:tcPr>
          <w:p w14:paraId="75F950B1" w14:textId="77777777" w:rsidR="00C274AC" w:rsidRPr="00782457" w:rsidRDefault="00C274AC" w:rsidP="00565497">
            <w:pPr>
              <w:spacing w:before="120"/>
              <w:jc w:val="both"/>
            </w:pPr>
            <w:r w:rsidRPr="00782457">
              <w:t>Dự thảo Bộ quy tắc thực hành của Kenya dành cho ngành hạt và cây trồng lấy dầu nêu rõ các quy định tuân thủ pháp luật, trách nhiệm và an toàn sản xuất hạt và cây trồng để lấy dầu. Bộ quy tắc cũng hướng dẫn việc nhập và tiếp thị các sản phẩm hạt và cây trồng áp dụng cho tất cả các bên tham gia trong chuỗi giá trị có liên quan nhưng không giới hạn đối với nhà kinh doanh hạt giống, chủ vườn vườn ươm, nông dân, đại lý tiếp thị, đơn vị vận chuyển, nhà sản xuất, và đơn vị xử lý hàng hóa.</w:t>
            </w:r>
          </w:p>
          <w:p w14:paraId="7899886A" w14:textId="77777777" w:rsidR="00C274AC" w:rsidRPr="00782457" w:rsidRDefault="00C274AC" w:rsidP="00565497">
            <w:pPr>
              <w:spacing w:before="120"/>
              <w:jc w:val="both"/>
            </w:pPr>
            <w:r w:rsidRPr="00782457">
              <w:t>Bộ quy tắc cũng cung cấp cơ sở để cấp phép chứng nhận cho các bên tham gia.</w:t>
            </w:r>
          </w:p>
        </w:tc>
      </w:tr>
      <w:tr w:rsidR="00C274AC" w:rsidRPr="00782457" w14:paraId="61C6D302" w14:textId="77777777" w:rsidTr="00565497">
        <w:trPr>
          <w:trHeight w:val="283"/>
        </w:trPr>
        <w:tc>
          <w:tcPr>
            <w:tcW w:w="570" w:type="dxa"/>
            <w:shd w:val="clear" w:color="auto" w:fill="FFFFFF"/>
            <w:tcMar>
              <w:top w:w="30" w:type="dxa"/>
              <w:left w:w="45" w:type="dxa"/>
              <w:bottom w:w="30" w:type="dxa"/>
              <w:right w:w="45" w:type="dxa"/>
            </w:tcMar>
            <w:vAlign w:val="center"/>
          </w:tcPr>
          <w:p w14:paraId="3E1511A9"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95357C3" w14:textId="77777777" w:rsidR="00C274AC" w:rsidRPr="00782457" w:rsidRDefault="00C274AC" w:rsidP="00565497">
            <w:pPr>
              <w:jc w:val="center"/>
            </w:pPr>
            <w:r w:rsidRPr="00782457">
              <w:t>G/SPS/N/KEN/314</w:t>
            </w:r>
          </w:p>
        </w:tc>
        <w:tc>
          <w:tcPr>
            <w:tcW w:w="1276" w:type="dxa"/>
            <w:shd w:val="clear" w:color="auto" w:fill="FFFFFF"/>
            <w:tcMar>
              <w:top w:w="30" w:type="dxa"/>
              <w:left w:w="45" w:type="dxa"/>
              <w:bottom w:w="30" w:type="dxa"/>
              <w:right w:w="45" w:type="dxa"/>
            </w:tcMar>
            <w:vAlign w:val="center"/>
          </w:tcPr>
          <w:p w14:paraId="1D5AA5BD" w14:textId="77777777" w:rsidR="00C274AC" w:rsidRPr="00782457" w:rsidRDefault="00C274AC" w:rsidP="00565497">
            <w:pPr>
              <w:jc w:val="center"/>
            </w:pPr>
            <w:r w:rsidRPr="00782457">
              <w:t>CT</w:t>
            </w:r>
          </w:p>
        </w:tc>
        <w:tc>
          <w:tcPr>
            <w:tcW w:w="1276" w:type="dxa"/>
            <w:shd w:val="clear" w:color="auto" w:fill="FFFFFF"/>
            <w:vAlign w:val="center"/>
          </w:tcPr>
          <w:p w14:paraId="39950B98" w14:textId="77777777" w:rsidR="00C274AC" w:rsidRPr="00782457" w:rsidRDefault="00C274AC" w:rsidP="00565497">
            <w:pPr>
              <w:jc w:val="center"/>
            </w:pPr>
            <w:r w:rsidRPr="00782457">
              <w:t>Kenya</w:t>
            </w:r>
          </w:p>
        </w:tc>
        <w:tc>
          <w:tcPr>
            <w:tcW w:w="1276" w:type="dxa"/>
            <w:shd w:val="clear" w:color="auto" w:fill="FFFFFF"/>
            <w:tcMar>
              <w:top w:w="30" w:type="dxa"/>
              <w:left w:w="45" w:type="dxa"/>
              <w:bottom w:w="30" w:type="dxa"/>
              <w:right w:w="45" w:type="dxa"/>
            </w:tcMar>
            <w:vAlign w:val="center"/>
          </w:tcPr>
          <w:p w14:paraId="25EA8815" w14:textId="77777777" w:rsidR="00C274AC" w:rsidRPr="00782457" w:rsidRDefault="00C274AC" w:rsidP="00565497">
            <w:pPr>
              <w:jc w:val="center"/>
            </w:pPr>
            <w:r w:rsidRPr="00782457">
              <w:t>22/11/2024</w:t>
            </w:r>
          </w:p>
        </w:tc>
        <w:tc>
          <w:tcPr>
            <w:tcW w:w="1984" w:type="dxa"/>
            <w:shd w:val="clear" w:color="auto" w:fill="FFFFFF"/>
            <w:tcMar>
              <w:top w:w="30" w:type="dxa"/>
              <w:left w:w="45" w:type="dxa"/>
              <w:bottom w:w="30" w:type="dxa"/>
              <w:right w:w="45" w:type="dxa"/>
            </w:tcMar>
            <w:vAlign w:val="center"/>
          </w:tcPr>
          <w:p w14:paraId="31735A82" w14:textId="77777777" w:rsidR="00C274AC" w:rsidRPr="00782457" w:rsidRDefault="00C274AC" w:rsidP="00565497">
            <w:pPr>
              <w:jc w:val="both"/>
            </w:pPr>
            <w:r w:rsidRPr="00782457">
              <w:t>DKS 3018:2024, Hạt cải dầu để chiết xuất dầu - Đặc điểm kỹ thuật.</w:t>
            </w:r>
          </w:p>
        </w:tc>
        <w:tc>
          <w:tcPr>
            <w:tcW w:w="6521" w:type="dxa"/>
            <w:shd w:val="clear" w:color="auto" w:fill="FFFFFF"/>
            <w:tcMar>
              <w:top w:w="30" w:type="dxa"/>
              <w:left w:w="45" w:type="dxa"/>
              <w:bottom w:w="30" w:type="dxa"/>
              <w:right w:w="45" w:type="dxa"/>
            </w:tcMar>
            <w:vAlign w:val="center"/>
          </w:tcPr>
          <w:p w14:paraId="3163EEA4" w14:textId="77777777" w:rsidR="00C274AC" w:rsidRPr="00782457" w:rsidRDefault="00C274AC" w:rsidP="00565497">
            <w:pPr>
              <w:spacing w:before="120"/>
              <w:jc w:val="both"/>
            </w:pPr>
            <w:r w:rsidRPr="00782457">
              <w:t xml:space="preserve">Tiêu chuẩn Kenya quy đinh các yêu cầu, phương pháp lấy mẫu và thử nghiệm đối với hạt cải dầu thuộc loài </w:t>
            </w:r>
            <w:r w:rsidRPr="00782457">
              <w:rPr>
                <w:i/>
              </w:rPr>
              <w:t xml:space="preserve">Brassica napus </w:t>
            </w:r>
            <w:r w:rsidRPr="00246C01">
              <w:t>L</w:t>
            </w:r>
            <w:r w:rsidRPr="00782457">
              <w:rPr>
                <w:i/>
              </w:rPr>
              <w:t xml:space="preserve">., Brassica rapa </w:t>
            </w:r>
            <w:r w:rsidRPr="00246C01">
              <w:t>L.,</w:t>
            </w:r>
            <w:r w:rsidRPr="00782457">
              <w:rPr>
                <w:i/>
              </w:rPr>
              <w:t xml:space="preserve"> Brassica juncea </w:t>
            </w:r>
            <w:r w:rsidRPr="00246C01">
              <w:t>L.</w:t>
            </w:r>
            <w:r w:rsidRPr="00782457">
              <w:rPr>
                <w:i/>
              </w:rPr>
              <w:t xml:space="preserve"> </w:t>
            </w:r>
            <w:r w:rsidRPr="00782457">
              <w:t>và</w:t>
            </w:r>
            <w:r w:rsidRPr="00782457">
              <w:rPr>
                <w:i/>
              </w:rPr>
              <w:t xml:space="preserve"> Brassica tournefortii Gouan</w:t>
            </w:r>
            <w:r w:rsidRPr="00782457">
              <w:t xml:space="preserve"> chiết xuất dầu để tiêu thụ trực tiếp.</w:t>
            </w:r>
          </w:p>
        </w:tc>
      </w:tr>
      <w:tr w:rsidR="00C274AC" w:rsidRPr="00782457" w14:paraId="15BD85A7" w14:textId="77777777" w:rsidTr="00565497">
        <w:trPr>
          <w:trHeight w:val="283"/>
        </w:trPr>
        <w:tc>
          <w:tcPr>
            <w:tcW w:w="570" w:type="dxa"/>
            <w:shd w:val="clear" w:color="auto" w:fill="FFFFFF"/>
            <w:tcMar>
              <w:top w:w="30" w:type="dxa"/>
              <w:left w:w="45" w:type="dxa"/>
              <w:bottom w:w="30" w:type="dxa"/>
              <w:right w:w="45" w:type="dxa"/>
            </w:tcMar>
            <w:vAlign w:val="center"/>
          </w:tcPr>
          <w:p w14:paraId="2399CDDE" w14:textId="77777777" w:rsidR="00C274AC" w:rsidRPr="00782457" w:rsidRDefault="00C274AC" w:rsidP="00C274AC">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E7B84D4" w14:textId="77777777" w:rsidR="00C274AC" w:rsidRPr="00782457" w:rsidRDefault="00C274AC" w:rsidP="00565497">
            <w:pPr>
              <w:jc w:val="center"/>
            </w:pPr>
            <w:r w:rsidRPr="00782457">
              <w:t>G/SPS/N/CHL/808/</w:t>
            </w:r>
          </w:p>
          <w:p w14:paraId="43A3A849" w14:textId="77777777" w:rsidR="00C274AC" w:rsidRPr="00782457" w:rsidRDefault="00C274AC" w:rsidP="00565497">
            <w:pPr>
              <w:jc w:val="center"/>
              <w:rPr>
                <w:highlight w:val="yellow"/>
              </w:rPr>
            </w:pPr>
            <w:r w:rsidRPr="00782457">
              <w:t>Add.1</w:t>
            </w:r>
          </w:p>
        </w:tc>
        <w:tc>
          <w:tcPr>
            <w:tcW w:w="1276" w:type="dxa"/>
            <w:shd w:val="clear" w:color="auto" w:fill="FFFFFF"/>
            <w:tcMar>
              <w:top w:w="30" w:type="dxa"/>
              <w:left w:w="45" w:type="dxa"/>
              <w:bottom w:w="30" w:type="dxa"/>
              <w:right w:w="45" w:type="dxa"/>
            </w:tcMar>
            <w:vAlign w:val="center"/>
          </w:tcPr>
          <w:p w14:paraId="787BC83D" w14:textId="77777777" w:rsidR="00C274AC" w:rsidRPr="00782457" w:rsidRDefault="00C274AC" w:rsidP="00565497">
            <w:pPr>
              <w:jc w:val="center"/>
              <w:rPr>
                <w:highlight w:val="yellow"/>
              </w:rPr>
            </w:pPr>
            <w:r w:rsidRPr="00782457">
              <w:t>BVTV</w:t>
            </w:r>
          </w:p>
        </w:tc>
        <w:tc>
          <w:tcPr>
            <w:tcW w:w="1276" w:type="dxa"/>
            <w:shd w:val="clear" w:color="auto" w:fill="FFFFFF"/>
            <w:vAlign w:val="center"/>
          </w:tcPr>
          <w:p w14:paraId="3FBDD68E" w14:textId="77777777" w:rsidR="00C274AC" w:rsidRPr="00782457" w:rsidRDefault="00C274AC" w:rsidP="00565497">
            <w:pPr>
              <w:jc w:val="center"/>
              <w:rPr>
                <w:highlight w:val="yellow"/>
              </w:rPr>
            </w:pPr>
            <w:r w:rsidRPr="00782457">
              <w:t>Chi-lê</w:t>
            </w:r>
          </w:p>
        </w:tc>
        <w:tc>
          <w:tcPr>
            <w:tcW w:w="1276" w:type="dxa"/>
            <w:shd w:val="clear" w:color="auto" w:fill="FFFFFF"/>
            <w:tcMar>
              <w:top w:w="30" w:type="dxa"/>
              <w:left w:w="45" w:type="dxa"/>
              <w:bottom w:w="30" w:type="dxa"/>
              <w:right w:w="45" w:type="dxa"/>
            </w:tcMar>
            <w:vAlign w:val="center"/>
          </w:tcPr>
          <w:p w14:paraId="70DCCBF1" w14:textId="77777777" w:rsidR="00C274AC" w:rsidRPr="00782457" w:rsidRDefault="00C274AC" w:rsidP="00565497">
            <w:pPr>
              <w:jc w:val="center"/>
              <w:rPr>
                <w:highlight w:val="yellow"/>
              </w:rPr>
            </w:pPr>
            <w:r w:rsidRPr="00782457">
              <w:t>21/11/2024</w:t>
            </w:r>
          </w:p>
        </w:tc>
        <w:tc>
          <w:tcPr>
            <w:tcW w:w="1984" w:type="dxa"/>
            <w:shd w:val="clear" w:color="auto" w:fill="FFFFFF"/>
            <w:tcMar>
              <w:top w:w="30" w:type="dxa"/>
              <w:left w:w="45" w:type="dxa"/>
              <w:bottom w:w="30" w:type="dxa"/>
              <w:right w:w="45" w:type="dxa"/>
            </w:tcMar>
            <w:vAlign w:val="center"/>
          </w:tcPr>
          <w:p w14:paraId="6188CBE4" w14:textId="77777777" w:rsidR="00C274AC" w:rsidRPr="00782457" w:rsidRDefault="00C274AC" w:rsidP="00565497">
            <w:pPr>
              <w:jc w:val="both"/>
            </w:pPr>
            <w:r w:rsidRPr="00782457">
              <w:t>Thiết lập các yêu cầu kiểm dịch thực vật nhập khẩu đối với việc nhập khẩu hạt giống ngô (</w:t>
            </w:r>
            <w:r w:rsidRPr="00782457">
              <w:rPr>
                <w:i/>
              </w:rPr>
              <w:t>Zea mays</w:t>
            </w:r>
            <w:r w:rsidRPr="00782457">
              <w:t xml:space="preserve"> L.) vào Chi-lê; sửa đổi Nghị quyết miễn trừ Số 1.187/2022</w:t>
            </w:r>
          </w:p>
          <w:p w14:paraId="5802E708" w14:textId="77777777" w:rsidR="00C274AC" w:rsidRPr="00782457" w:rsidRDefault="00C274AC" w:rsidP="00565497">
            <w:pPr>
              <w:jc w:val="both"/>
              <w:rPr>
                <w:highlight w:val="yellow"/>
                <w:lang w:val="vi"/>
              </w:rPr>
            </w:pPr>
          </w:p>
        </w:tc>
        <w:tc>
          <w:tcPr>
            <w:tcW w:w="6521" w:type="dxa"/>
            <w:shd w:val="clear" w:color="auto" w:fill="FFFFFF"/>
            <w:tcMar>
              <w:top w:w="30" w:type="dxa"/>
              <w:left w:w="45" w:type="dxa"/>
              <w:bottom w:w="30" w:type="dxa"/>
              <w:right w:w="45" w:type="dxa"/>
            </w:tcMar>
            <w:vAlign w:val="center"/>
          </w:tcPr>
          <w:p w14:paraId="02660BC1" w14:textId="77777777" w:rsidR="00C274AC" w:rsidRPr="00782457" w:rsidRDefault="00C274AC" w:rsidP="00565497">
            <w:pPr>
              <w:spacing w:before="120"/>
              <w:jc w:val="both"/>
            </w:pPr>
            <w:r w:rsidRPr="00782457">
              <w:t>Thiết lập các yêu cầu kiểm dịch thực vật nhập khẩu đối với việc nhập khẩu hạt giống ngô (</w:t>
            </w:r>
            <w:r w:rsidRPr="00782457">
              <w:rPr>
                <w:i/>
              </w:rPr>
              <w:t>Zea mays</w:t>
            </w:r>
            <w:r w:rsidRPr="00782457">
              <w:t xml:space="preserve"> L.) vào Chi-lê; sửa đổi Nghị quyết miễn trừ Số 1.187/2022</w:t>
            </w:r>
          </w:p>
          <w:p w14:paraId="1FDDA988" w14:textId="77777777" w:rsidR="00C274AC" w:rsidRPr="00782457" w:rsidRDefault="00C274AC" w:rsidP="00565497">
            <w:pPr>
              <w:spacing w:before="120"/>
              <w:jc w:val="both"/>
              <w:rPr>
                <w:highlight w:val="yellow"/>
              </w:rPr>
            </w:pPr>
            <w:r w:rsidRPr="00782457">
              <w:t>Ngày cuối cùng lấy ý kiến ​​về thông báo G/SPS/N/CHL/808 được gia hạn đến ngày 21/01/2025</w:t>
            </w:r>
          </w:p>
        </w:tc>
      </w:tr>
    </w:tbl>
    <w:p w14:paraId="490E6EE3" w14:textId="77777777" w:rsidR="003E1564" w:rsidRDefault="003E1564" w:rsidP="003E1564">
      <w:pPr>
        <w:rPr>
          <w:sz w:val="28"/>
          <w:szCs w:val="28"/>
          <w:lang w:val="vi-VN"/>
        </w:rPr>
      </w:pPr>
    </w:p>
    <w:p w14:paraId="0189604A" w14:textId="77777777" w:rsidR="003E1564" w:rsidRDefault="003E1564" w:rsidP="003E1564">
      <w:pPr>
        <w:ind w:left="426"/>
        <w:jc w:val="center"/>
        <w:rPr>
          <w:b/>
          <w:bCs/>
          <w:sz w:val="28"/>
          <w:szCs w:val="28"/>
          <w:lang w:val="vi-VN"/>
        </w:rPr>
      </w:pPr>
    </w:p>
    <w:p w14:paraId="3BFE7704" w14:textId="77777777" w:rsidR="003E1564" w:rsidRDefault="003E1564" w:rsidP="003E1564">
      <w:pPr>
        <w:ind w:left="426"/>
        <w:jc w:val="center"/>
        <w:rPr>
          <w:b/>
          <w:bCs/>
          <w:sz w:val="28"/>
          <w:szCs w:val="28"/>
          <w:lang w:val="vi-VN"/>
        </w:rPr>
      </w:pPr>
    </w:p>
    <w:p w14:paraId="3113650A" w14:textId="77777777" w:rsidR="003E1564" w:rsidRDefault="003E1564" w:rsidP="003E1564">
      <w:pPr>
        <w:ind w:left="426"/>
        <w:jc w:val="center"/>
        <w:rPr>
          <w:b/>
          <w:bCs/>
          <w:sz w:val="28"/>
          <w:szCs w:val="28"/>
          <w:lang w:val="vi-VN"/>
        </w:rPr>
      </w:pPr>
    </w:p>
    <w:p w14:paraId="43D566F5" w14:textId="77777777" w:rsidR="003E1564" w:rsidRDefault="003E1564" w:rsidP="003E1564">
      <w:pPr>
        <w:ind w:left="426"/>
        <w:jc w:val="center"/>
        <w:rPr>
          <w:b/>
          <w:bCs/>
          <w:sz w:val="28"/>
          <w:szCs w:val="28"/>
          <w:lang w:val="vi-VN"/>
        </w:rPr>
      </w:pPr>
    </w:p>
    <w:p w14:paraId="429CFCCB" w14:textId="77777777" w:rsidR="003E1564" w:rsidRDefault="003E1564" w:rsidP="003E1564">
      <w:pPr>
        <w:ind w:left="426"/>
        <w:jc w:val="center"/>
        <w:rPr>
          <w:b/>
          <w:bCs/>
          <w:sz w:val="28"/>
          <w:szCs w:val="28"/>
          <w:lang w:val="vi-VN"/>
        </w:rPr>
      </w:pPr>
    </w:p>
    <w:p w14:paraId="1D0B3D4E" w14:textId="77777777" w:rsidR="003E1564" w:rsidRDefault="003E1564" w:rsidP="003E1564">
      <w:pPr>
        <w:ind w:left="426"/>
        <w:jc w:val="center"/>
        <w:rPr>
          <w:b/>
          <w:bCs/>
          <w:sz w:val="28"/>
          <w:szCs w:val="28"/>
          <w:lang w:val="vi-VN"/>
        </w:rPr>
      </w:pPr>
    </w:p>
    <w:p w14:paraId="4253654D" w14:textId="77777777" w:rsidR="00C274AC" w:rsidRDefault="00C274AC" w:rsidP="003E1564">
      <w:pPr>
        <w:ind w:left="426"/>
        <w:jc w:val="center"/>
        <w:rPr>
          <w:b/>
          <w:bCs/>
          <w:sz w:val="28"/>
          <w:szCs w:val="28"/>
          <w:lang w:val="vi-VN"/>
        </w:rPr>
      </w:pPr>
    </w:p>
    <w:p w14:paraId="13D62971" w14:textId="77777777" w:rsidR="00C274AC" w:rsidRDefault="00C274AC" w:rsidP="003E1564">
      <w:pPr>
        <w:ind w:left="426"/>
        <w:jc w:val="center"/>
        <w:rPr>
          <w:b/>
          <w:bCs/>
          <w:sz w:val="28"/>
          <w:szCs w:val="28"/>
          <w:lang w:val="vi-VN"/>
        </w:rPr>
      </w:pPr>
    </w:p>
    <w:p w14:paraId="22A3C8F9" w14:textId="77777777" w:rsidR="00C274AC" w:rsidRDefault="00C274AC" w:rsidP="003E1564">
      <w:pPr>
        <w:ind w:left="426"/>
        <w:jc w:val="center"/>
        <w:rPr>
          <w:b/>
          <w:bCs/>
          <w:sz w:val="28"/>
          <w:szCs w:val="28"/>
          <w:lang w:val="vi-VN"/>
        </w:rPr>
      </w:pPr>
    </w:p>
    <w:p w14:paraId="31087D0B" w14:textId="77777777" w:rsidR="003E1564" w:rsidRDefault="003E1564" w:rsidP="003E1564">
      <w:pPr>
        <w:ind w:left="426"/>
        <w:jc w:val="center"/>
        <w:rPr>
          <w:b/>
          <w:bCs/>
          <w:sz w:val="28"/>
          <w:szCs w:val="28"/>
          <w:lang w:val="vi-VN"/>
        </w:rPr>
      </w:pPr>
    </w:p>
    <w:p w14:paraId="455F6E48" w14:textId="2DB1D85A" w:rsidR="003E1564" w:rsidRDefault="003E1564" w:rsidP="003E1564">
      <w:pPr>
        <w:ind w:left="426"/>
        <w:jc w:val="center"/>
        <w:rPr>
          <w:b/>
          <w:bCs/>
          <w:sz w:val="28"/>
          <w:szCs w:val="28"/>
          <w:lang w:val="vi-VN"/>
        </w:rPr>
      </w:pPr>
      <w:r w:rsidRPr="003E1564">
        <w:rPr>
          <w:b/>
          <w:bCs/>
          <w:sz w:val="28"/>
          <w:szCs w:val="28"/>
          <w:lang w:val="vi-VN"/>
        </w:rPr>
        <w:t>B. DANH SÁCH CÁC QUY ĐỊNH VỀ SPS ĐÃ CÓ HIỆU LỰC</w:t>
      </w:r>
    </w:p>
    <w:tbl>
      <w:tblPr>
        <w:tblW w:w="15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5"/>
        <w:gridCol w:w="2790"/>
        <w:gridCol w:w="993"/>
        <w:gridCol w:w="1134"/>
        <w:gridCol w:w="1275"/>
        <w:gridCol w:w="3292"/>
        <w:gridCol w:w="5554"/>
      </w:tblGrid>
      <w:tr w:rsidR="00C274AC" w:rsidRPr="00782457" w14:paraId="58D9678B" w14:textId="77777777" w:rsidTr="00565497">
        <w:trPr>
          <w:jc w:val="center"/>
        </w:trPr>
        <w:tc>
          <w:tcPr>
            <w:tcW w:w="535" w:type="dxa"/>
            <w:shd w:val="clear" w:color="auto" w:fill="EEEEEE"/>
            <w:vAlign w:val="center"/>
          </w:tcPr>
          <w:p w14:paraId="7363ACEC" w14:textId="77777777" w:rsidR="00C274AC" w:rsidRPr="00782457" w:rsidRDefault="00C274AC" w:rsidP="00565497">
            <w:pPr>
              <w:jc w:val="center"/>
              <w:rPr>
                <w:b/>
                <w:bCs/>
              </w:rPr>
            </w:pPr>
            <w:r w:rsidRPr="00782457">
              <w:rPr>
                <w:b/>
                <w:bCs/>
                <w:color w:val="000000"/>
              </w:rPr>
              <w:t>STT</w:t>
            </w:r>
          </w:p>
        </w:tc>
        <w:tc>
          <w:tcPr>
            <w:tcW w:w="2790" w:type="dxa"/>
            <w:shd w:val="clear" w:color="auto" w:fill="EEEEEE"/>
            <w:tcMar>
              <w:top w:w="75" w:type="dxa"/>
              <w:left w:w="75" w:type="dxa"/>
              <w:bottom w:w="75" w:type="dxa"/>
              <w:right w:w="75" w:type="dxa"/>
            </w:tcMar>
            <w:vAlign w:val="center"/>
            <w:hideMark/>
          </w:tcPr>
          <w:p w14:paraId="51EDDEE2" w14:textId="77777777" w:rsidR="00C274AC" w:rsidRPr="00782457" w:rsidRDefault="00C274AC" w:rsidP="00565497">
            <w:pPr>
              <w:jc w:val="center"/>
              <w:rPr>
                <w:b/>
                <w:bCs/>
              </w:rPr>
            </w:pPr>
            <w:r w:rsidRPr="00782457">
              <w:rPr>
                <w:b/>
                <w:bCs/>
              </w:rPr>
              <w:t>Mã WTO</w:t>
            </w:r>
          </w:p>
        </w:tc>
        <w:tc>
          <w:tcPr>
            <w:tcW w:w="993" w:type="dxa"/>
            <w:shd w:val="clear" w:color="auto" w:fill="EEEEEE"/>
            <w:vAlign w:val="center"/>
          </w:tcPr>
          <w:p w14:paraId="2D8C5566" w14:textId="77777777" w:rsidR="00C274AC" w:rsidRPr="00782457" w:rsidRDefault="00C274AC" w:rsidP="00565497">
            <w:pPr>
              <w:jc w:val="center"/>
              <w:rPr>
                <w:b/>
                <w:bCs/>
              </w:rPr>
            </w:pPr>
            <w:r w:rsidRPr="00782457">
              <w:rPr>
                <w:b/>
                <w:bCs/>
              </w:rPr>
              <w:t>Lĩnh vực</w:t>
            </w:r>
          </w:p>
        </w:tc>
        <w:tc>
          <w:tcPr>
            <w:tcW w:w="1134" w:type="dxa"/>
            <w:shd w:val="clear" w:color="auto" w:fill="EEEEEE"/>
            <w:vAlign w:val="center"/>
          </w:tcPr>
          <w:p w14:paraId="7BB506F6" w14:textId="77777777" w:rsidR="00C274AC" w:rsidRPr="00782457" w:rsidRDefault="00C274AC" w:rsidP="00565497">
            <w:pPr>
              <w:ind w:left="-23"/>
              <w:jc w:val="center"/>
              <w:rPr>
                <w:b/>
                <w:bCs/>
              </w:rPr>
            </w:pPr>
            <w:r w:rsidRPr="00782457">
              <w:rPr>
                <w:b/>
                <w:bCs/>
              </w:rPr>
              <w:t>Quốc gia/ khu vực</w:t>
            </w:r>
          </w:p>
        </w:tc>
        <w:tc>
          <w:tcPr>
            <w:tcW w:w="1275" w:type="dxa"/>
            <w:shd w:val="clear" w:color="auto" w:fill="EEEEEE"/>
            <w:tcMar>
              <w:top w:w="75" w:type="dxa"/>
              <w:left w:w="75" w:type="dxa"/>
              <w:bottom w:w="75" w:type="dxa"/>
              <w:right w:w="75" w:type="dxa"/>
            </w:tcMar>
            <w:vAlign w:val="center"/>
            <w:hideMark/>
          </w:tcPr>
          <w:p w14:paraId="6AD9148F" w14:textId="77777777" w:rsidR="00C274AC" w:rsidRPr="00782457" w:rsidRDefault="00C274AC" w:rsidP="00565497">
            <w:pPr>
              <w:jc w:val="center"/>
              <w:rPr>
                <w:b/>
                <w:bCs/>
              </w:rPr>
            </w:pPr>
            <w:r w:rsidRPr="00782457">
              <w:rPr>
                <w:b/>
                <w:bCs/>
              </w:rPr>
              <w:t>Ngày thông báo</w:t>
            </w:r>
          </w:p>
        </w:tc>
        <w:tc>
          <w:tcPr>
            <w:tcW w:w="3292" w:type="dxa"/>
            <w:shd w:val="clear" w:color="auto" w:fill="EEEEEE"/>
            <w:tcMar>
              <w:top w:w="75" w:type="dxa"/>
              <w:left w:w="75" w:type="dxa"/>
              <w:bottom w:w="75" w:type="dxa"/>
              <w:right w:w="75" w:type="dxa"/>
            </w:tcMar>
            <w:vAlign w:val="center"/>
            <w:hideMark/>
          </w:tcPr>
          <w:p w14:paraId="24F6A245" w14:textId="77777777" w:rsidR="00C274AC" w:rsidRPr="00782457" w:rsidRDefault="00C274AC" w:rsidP="00565497">
            <w:pPr>
              <w:jc w:val="center"/>
              <w:rPr>
                <w:b/>
                <w:bCs/>
              </w:rPr>
            </w:pPr>
            <w:r w:rsidRPr="00782457">
              <w:rPr>
                <w:b/>
                <w:bCs/>
              </w:rPr>
              <w:t>Tiêu đề</w:t>
            </w:r>
          </w:p>
        </w:tc>
        <w:tc>
          <w:tcPr>
            <w:tcW w:w="5554" w:type="dxa"/>
            <w:shd w:val="clear" w:color="auto" w:fill="EEEEEE"/>
            <w:tcMar>
              <w:top w:w="75" w:type="dxa"/>
              <w:left w:w="75" w:type="dxa"/>
              <w:bottom w:w="75" w:type="dxa"/>
              <w:right w:w="75" w:type="dxa"/>
            </w:tcMar>
            <w:vAlign w:val="center"/>
          </w:tcPr>
          <w:p w14:paraId="24BBEF55" w14:textId="77777777" w:rsidR="00C274AC" w:rsidRPr="00782457" w:rsidRDefault="00C274AC" w:rsidP="00565497">
            <w:pPr>
              <w:jc w:val="center"/>
              <w:rPr>
                <w:b/>
                <w:bCs/>
              </w:rPr>
            </w:pPr>
            <w:r w:rsidRPr="00782457">
              <w:rPr>
                <w:b/>
                <w:bCs/>
              </w:rPr>
              <w:t>Nội dung</w:t>
            </w:r>
          </w:p>
        </w:tc>
      </w:tr>
      <w:tr w:rsidR="00C274AC" w:rsidRPr="00782457" w14:paraId="640E09BB" w14:textId="77777777" w:rsidTr="00565497">
        <w:trPr>
          <w:jc w:val="center"/>
        </w:trPr>
        <w:tc>
          <w:tcPr>
            <w:tcW w:w="535" w:type="dxa"/>
            <w:shd w:val="clear" w:color="auto" w:fill="FFFFFF"/>
            <w:vAlign w:val="center"/>
          </w:tcPr>
          <w:p w14:paraId="27662D45" w14:textId="77777777" w:rsidR="00C274AC" w:rsidRPr="00782457" w:rsidRDefault="00C274AC" w:rsidP="00C274AC">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1</w:t>
            </w:r>
          </w:p>
        </w:tc>
        <w:tc>
          <w:tcPr>
            <w:tcW w:w="2790" w:type="dxa"/>
            <w:shd w:val="clear" w:color="auto" w:fill="FFFFFF"/>
            <w:tcMar>
              <w:top w:w="60" w:type="dxa"/>
              <w:left w:w="60" w:type="dxa"/>
              <w:bottom w:w="60" w:type="dxa"/>
              <w:right w:w="60" w:type="dxa"/>
            </w:tcMar>
            <w:vAlign w:val="center"/>
          </w:tcPr>
          <w:p w14:paraId="15E36784" w14:textId="77777777" w:rsidR="00C274AC" w:rsidRPr="00782457" w:rsidRDefault="00C274AC" w:rsidP="00565497">
            <w:pPr>
              <w:jc w:val="center"/>
            </w:pPr>
            <w:r w:rsidRPr="00782457">
              <w:rPr>
                <w:lang w:val="fr-FR"/>
              </w:rPr>
              <w:t>G/SPS/N/EU/694/Add.1</w:t>
            </w:r>
          </w:p>
        </w:tc>
        <w:tc>
          <w:tcPr>
            <w:tcW w:w="993" w:type="dxa"/>
            <w:shd w:val="clear" w:color="auto" w:fill="FFFFFF"/>
            <w:vAlign w:val="center"/>
          </w:tcPr>
          <w:p w14:paraId="5006F650" w14:textId="77777777" w:rsidR="00C274AC" w:rsidRPr="00782457" w:rsidRDefault="00C274AC" w:rsidP="00565497">
            <w:pPr>
              <w:jc w:val="center"/>
            </w:pPr>
            <w:r w:rsidRPr="00782457">
              <w:t>BVTV</w:t>
            </w:r>
          </w:p>
        </w:tc>
        <w:tc>
          <w:tcPr>
            <w:tcW w:w="1134" w:type="dxa"/>
            <w:shd w:val="clear" w:color="auto" w:fill="FFFFFF"/>
            <w:vAlign w:val="center"/>
          </w:tcPr>
          <w:p w14:paraId="36244037" w14:textId="77777777" w:rsidR="00C274AC" w:rsidRPr="00782457" w:rsidRDefault="00C274AC" w:rsidP="00565497">
            <w:pPr>
              <w:jc w:val="center"/>
            </w:pPr>
            <w:r w:rsidRPr="00782457">
              <w:t>Liên minh Châu Âu</w:t>
            </w:r>
          </w:p>
        </w:tc>
        <w:tc>
          <w:tcPr>
            <w:tcW w:w="1275" w:type="dxa"/>
            <w:shd w:val="clear" w:color="auto" w:fill="FFFFFF"/>
            <w:tcMar>
              <w:top w:w="60" w:type="dxa"/>
              <w:left w:w="60" w:type="dxa"/>
              <w:bottom w:w="60" w:type="dxa"/>
              <w:right w:w="60" w:type="dxa"/>
            </w:tcMar>
            <w:vAlign w:val="center"/>
          </w:tcPr>
          <w:p w14:paraId="27C06010" w14:textId="77777777" w:rsidR="00C274AC" w:rsidRPr="00782457" w:rsidRDefault="00C274AC" w:rsidP="00565497">
            <w:pPr>
              <w:jc w:val="center"/>
            </w:pPr>
            <w:r w:rsidRPr="00782457">
              <w:t>17/12/2024</w:t>
            </w:r>
          </w:p>
        </w:tc>
        <w:tc>
          <w:tcPr>
            <w:tcW w:w="3292" w:type="dxa"/>
            <w:shd w:val="clear" w:color="auto" w:fill="FFFFFF"/>
            <w:tcMar>
              <w:top w:w="60" w:type="dxa"/>
              <w:left w:w="60" w:type="dxa"/>
              <w:bottom w:w="60" w:type="dxa"/>
              <w:right w:w="60" w:type="dxa"/>
            </w:tcMar>
            <w:vAlign w:val="center"/>
          </w:tcPr>
          <w:p w14:paraId="1A3216BD" w14:textId="77777777" w:rsidR="00C274AC" w:rsidRPr="00782457" w:rsidRDefault="00C274AC" w:rsidP="00565497">
            <w:r w:rsidRPr="00782457">
              <w:t>Các chương trình khảo sát đa niên, thông báo về sự hiện diện của các loài gây hại không thuộc loài đang được quản lý kiểm dịch, miễn trừ tạm thời lệnh cấm nhập khẩu và các yêu cầu nhập khẩu đặc biệt; thiết lập các thủ tục cấp phép, các yêu cầu nhập khẩu tạm thời đối với các loại thực vật, sản phẩm thực vật và các đối tượng khác có nguy cơ cao; thiết lập các thủ tục liệt kê các loại thực vật có nguy cơ cao, nội dung của giấy chứng nhận kiểm dịch thực vật và việc sử dụng hộ chiếu thực vật, yêu cầu báo cáo đối với các khu vực được phân định và khảo sát về loài gây hại; sửa đổi Quy định (EU) 2017/625 liên quan đến một số thông báo về việc không tuân thủ</w:t>
            </w:r>
          </w:p>
        </w:tc>
        <w:tc>
          <w:tcPr>
            <w:tcW w:w="5554" w:type="dxa"/>
            <w:shd w:val="clear" w:color="auto" w:fill="FFFFFF"/>
            <w:tcMar>
              <w:top w:w="60" w:type="dxa"/>
              <w:left w:w="60" w:type="dxa"/>
              <w:bottom w:w="60" w:type="dxa"/>
              <w:right w:w="60" w:type="dxa"/>
            </w:tcMar>
            <w:vAlign w:val="center"/>
          </w:tcPr>
          <w:p w14:paraId="0E9F0ABC" w14:textId="77777777" w:rsidR="00C274AC" w:rsidRDefault="00C274AC" w:rsidP="00565497">
            <w:pPr>
              <w:jc w:val="both"/>
            </w:pPr>
            <w:r w:rsidRPr="00782457">
              <w:t>Đề xuất được thông báo trong G/SPS/N/EU/694 (ngày 16/11/2023) đã được thông qua theo Quy định (EU) 2024/3115 ngày 27/11/2024 sửa đổi Quy định (EU) 2016/2031 liên quan đến các chương trình khảo sát đa niên, thông báo về sự hiện diện của các loài gây hại không phải là loài đang được quản lý kiểm dịch, miễn trừ tạm thời lệnh cấm nhập khẩu và các yêu cầu nhập khẩu đặc biệt; thiết lập các thủ tục cấp phép, các yêu cầu nhập khẩu tạm thời đối với các loại thực vật, sản phẩm thực vật và các đối tượng khác có nguy cơ cao; thiết lập các thủ tục liệt kê các loại thực vật có nguy cơ cao, nội dung của giấy chứng nhận kiểm dịch thực vật và việc sử dụng hộ chiếu thực vật, và yêu cầu báo cáo đối với các khu vực được phân định và khảo sát về loài gây hại; sửa đổi Quy định (EU) 2017/625 liên quan đến một số thông báo về việc không tuân thủ</w:t>
            </w:r>
            <w:r>
              <w:t>.</w:t>
            </w:r>
          </w:p>
          <w:p w14:paraId="066B7903" w14:textId="77777777" w:rsidR="00C274AC" w:rsidRPr="00782457" w:rsidRDefault="00C274AC" w:rsidP="00565497">
            <w:pPr>
              <w:jc w:val="both"/>
            </w:pPr>
            <w:r w:rsidRPr="00782457">
              <w:t>Quy định này có hiệu lực vào ngày thứ 20 sau ngày công bố trên Công báo của Liên minh Châu Âu. Tuy nhiên, nghĩa vụ đối với các đối tác thương mại ngoài EU là phải chỉ rõ trong phần "Thông tin bổ sung" của giấy chứng nhận kiểm dịch thực vật về việc đáp ứng yêu cầu cụ thể đối với các loài gây hại đang được quản lý (RNQP), điều này áp dụng từ ngày 06/7/2026.</w:t>
            </w:r>
          </w:p>
        </w:tc>
      </w:tr>
      <w:tr w:rsidR="00C274AC" w:rsidRPr="00782457" w14:paraId="3802C954" w14:textId="77777777" w:rsidTr="00565497">
        <w:trPr>
          <w:jc w:val="center"/>
        </w:trPr>
        <w:tc>
          <w:tcPr>
            <w:tcW w:w="535" w:type="dxa"/>
            <w:shd w:val="clear" w:color="auto" w:fill="FFFFFF"/>
            <w:vAlign w:val="center"/>
          </w:tcPr>
          <w:p w14:paraId="09983A21" w14:textId="77777777" w:rsidR="00C274AC" w:rsidRPr="00782457" w:rsidRDefault="00C274AC" w:rsidP="00C274AC">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2</w:t>
            </w:r>
          </w:p>
        </w:tc>
        <w:tc>
          <w:tcPr>
            <w:tcW w:w="2790" w:type="dxa"/>
            <w:shd w:val="clear" w:color="auto" w:fill="FFFFFF"/>
            <w:tcMar>
              <w:top w:w="60" w:type="dxa"/>
              <w:left w:w="60" w:type="dxa"/>
              <w:bottom w:w="60" w:type="dxa"/>
              <w:right w:w="60" w:type="dxa"/>
            </w:tcMar>
            <w:vAlign w:val="center"/>
          </w:tcPr>
          <w:p w14:paraId="2FFACCBF" w14:textId="77777777" w:rsidR="00C274AC" w:rsidRPr="00782457" w:rsidRDefault="00C274AC" w:rsidP="00565497">
            <w:pPr>
              <w:jc w:val="center"/>
            </w:pPr>
            <w:r w:rsidRPr="00782457">
              <w:t>G/SPS/N/GBR/67/Add.1</w:t>
            </w:r>
          </w:p>
        </w:tc>
        <w:tc>
          <w:tcPr>
            <w:tcW w:w="993" w:type="dxa"/>
            <w:shd w:val="clear" w:color="auto" w:fill="FFFFFF"/>
            <w:vAlign w:val="center"/>
          </w:tcPr>
          <w:p w14:paraId="438D7D2D" w14:textId="77777777" w:rsidR="00C274AC" w:rsidRPr="00782457" w:rsidRDefault="00C274AC" w:rsidP="00565497">
            <w:pPr>
              <w:jc w:val="center"/>
            </w:pPr>
            <w:r w:rsidRPr="00782457">
              <w:t>BVTV</w:t>
            </w:r>
          </w:p>
        </w:tc>
        <w:tc>
          <w:tcPr>
            <w:tcW w:w="1134" w:type="dxa"/>
            <w:shd w:val="clear" w:color="auto" w:fill="FFFFFF"/>
            <w:vAlign w:val="center"/>
          </w:tcPr>
          <w:p w14:paraId="2607ED42" w14:textId="77777777" w:rsidR="00C274AC" w:rsidRPr="00782457" w:rsidRDefault="00C274AC" w:rsidP="00565497">
            <w:pPr>
              <w:jc w:val="center"/>
            </w:pPr>
            <w:r w:rsidRPr="00782457">
              <w:t>Vương Quốc Anh</w:t>
            </w:r>
          </w:p>
        </w:tc>
        <w:tc>
          <w:tcPr>
            <w:tcW w:w="1275" w:type="dxa"/>
            <w:shd w:val="clear" w:color="auto" w:fill="FFFFFF"/>
            <w:tcMar>
              <w:top w:w="60" w:type="dxa"/>
              <w:left w:w="60" w:type="dxa"/>
              <w:bottom w:w="60" w:type="dxa"/>
              <w:right w:w="60" w:type="dxa"/>
            </w:tcMar>
            <w:vAlign w:val="center"/>
          </w:tcPr>
          <w:p w14:paraId="1925C283" w14:textId="77777777" w:rsidR="00C274AC" w:rsidRPr="00782457" w:rsidRDefault="00C274AC" w:rsidP="00565497">
            <w:pPr>
              <w:jc w:val="center"/>
            </w:pPr>
            <w:r w:rsidRPr="00782457">
              <w:t>17/12/2024</w:t>
            </w:r>
          </w:p>
        </w:tc>
        <w:tc>
          <w:tcPr>
            <w:tcW w:w="3292" w:type="dxa"/>
            <w:shd w:val="clear" w:color="auto" w:fill="FFFFFF"/>
            <w:tcMar>
              <w:top w:w="60" w:type="dxa"/>
              <w:left w:w="60" w:type="dxa"/>
              <w:bottom w:w="60" w:type="dxa"/>
              <w:right w:w="60" w:type="dxa"/>
            </w:tcMar>
            <w:vAlign w:val="center"/>
          </w:tcPr>
          <w:p w14:paraId="58A3E4A5" w14:textId="77777777" w:rsidR="00C274AC" w:rsidRPr="00782457" w:rsidRDefault="00C274AC" w:rsidP="00565497">
            <w:r w:rsidRPr="00782457">
              <w:t>Sửa đổi Quy định (EU) 2019/2072</w:t>
            </w:r>
          </w:p>
        </w:tc>
        <w:tc>
          <w:tcPr>
            <w:tcW w:w="5554" w:type="dxa"/>
            <w:shd w:val="clear" w:color="auto" w:fill="FFFFFF"/>
            <w:tcMar>
              <w:top w:w="60" w:type="dxa"/>
              <w:left w:w="60" w:type="dxa"/>
              <w:bottom w:w="60" w:type="dxa"/>
              <w:right w:w="60" w:type="dxa"/>
            </w:tcMar>
            <w:vAlign w:val="center"/>
          </w:tcPr>
          <w:p w14:paraId="22876B9B" w14:textId="77777777" w:rsidR="00C274AC" w:rsidRPr="00782457" w:rsidRDefault="00C274AC" w:rsidP="00565497">
            <w:pPr>
              <w:jc w:val="both"/>
            </w:pPr>
            <w:r w:rsidRPr="00782457">
              <w:t xml:space="preserve">Thông báo G/SPS/N/GBR/67 ngày 10/9/2024 về các sửa đổi đối với quy định đồng nhất tại Anh, Scotland và Wales (Vương quốc Anh) (theo Quy định (EU) 2019/2072). </w:t>
            </w:r>
          </w:p>
          <w:p w14:paraId="4037CEBC" w14:textId="77777777" w:rsidR="00C274AC" w:rsidRPr="00782457" w:rsidRDefault="00C274AC" w:rsidP="00565497">
            <w:pPr>
              <w:jc w:val="both"/>
              <w:rPr>
                <w:noProof/>
              </w:rPr>
            </w:pPr>
            <w:r w:rsidRPr="00782457">
              <w:t xml:space="preserve">Sau khi đánh giá rủi ro bổ sung, quyết định loại trừ tất cả các loài </w:t>
            </w:r>
            <w:r w:rsidRPr="00782457">
              <w:rPr>
                <w:i/>
                <w:iCs/>
              </w:rPr>
              <w:t xml:space="preserve">Thuja </w:t>
            </w:r>
            <w:r w:rsidRPr="00246C01">
              <w:rPr>
                <w:iCs/>
              </w:rPr>
              <w:t>spp</w:t>
            </w:r>
            <w:r w:rsidRPr="00782457">
              <w:rPr>
                <w:i/>
                <w:iCs/>
              </w:rPr>
              <w:t>.</w:t>
            </w:r>
            <w:r w:rsidRPr="00782457">
              <w:t xml:space="preserve"> khỏi các biện pháp đã được thông báo liên quan đến gỗ, dự kiến có hiệu lực từ ngày 30/1/2025. Việc nhập khẩu gỗ của </w:t>
            </w:r>
            <w:r w:rsidRPr="00782457">
              <w:rPr>
                <w:i/>
                <w:iCs/>
              </w:rPr>
              <w:t xml:space="preserve">Thuja </w:t>
            </w:r>
            <w:r w:rsidRPr="00246C01">
              <w:rPr>
                <w:iCs/>
              </w:rPr>
              <w:t>spp.</w:t>
            </w:r>
            <w:r w:rsidRPr="00782457">
              <w:t xml:space="preserve"> sẽ tiếp tục tuân theo các yêu cầu hiện hành.</w:t>
            </w:r>
          </w:p>
        </w:tc>
      </w:tr>
      <w:tr w:rsidR="00C274AC" w:rsidRPr="00782457" w14:paraId="60FC4CC3"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5DF27CD9" w14:textId="77777777" w:rsidR="00C274AC" w:rsidRPr="004E6499" w:rsidRDefault="00C274AC" w:rsidP="00C274AC">
            <w:pPr>
              <w:pStyle w:val="ListParagraph"/>
              <w:widowControl/>
              <w:numPr>
                <w:ilvl w:val="0"/>
                <w:numId w:val="52"/>
              </w:numPr>
              <w:autoSpaceDE/>
              <w:autoSpaceDN/>
              <w:spacing w:after="160" w:line="256" w:lineRule="auto"/>
              <w:contextualSpacing/>
              <w:jc w:val="both"/>
              <w:rPr>
                <w:color w:val="000000"/>
                <w:sz w:val="24"/>
                <w:szCs w:val="24"/>
                <w:lang w:val="en-US"/>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AC68CC" w14:textId="77777777" w:rsidR="00C274AC" w:rsidRPr="00344EEE" w:rsidRDefault="00C274AC" w:rsidP="00565497">
            <w:pPr>
              <w:jc w:val="center"/>
            </w:pPr>
            <w:r w:rsidRPr="00344EEE">
              <w:t>G/SPS/N/CHL/797/</w:t>
            </w:r>
          </w:p>
          <w:p w14:paraId="033D3D65" w14:textId="77777777" w:rsidR="00C274AC" w:rsidRPr="00344EEE" w:rsidRDefault="00C274AC" w:rsidP="00565497">
            <w:pPr>
              <w:jc w:val="center"/>
            </w:pPr>
            <w:r w:rsidRPr="00344EEE">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F68F2A7" w14:textId="77777777" w:rsidR="00C274AC" w:rsidRPr="00344EEE" w:rsidRDefault="00C274AC" w:rsidP="00565497">
            <w:pPr>
              <w:jc w:val="center"/>
            </w:pPr>
            <w:r w:rsidRPr="00344EEE">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31DBE4" w14:textId="77777777" w:rsidR="00C274AC" w:rsidRPr="00344EEE" w:rsidRDefault="00C274AC" w:rsidP="00565497">
            <w:pPr>
              <w:jc w:val="center"/>
            </w:pPr>
            <w:r w:rsidRPr="00344EEE">
              <w:t>Chi lê</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CDA7E7" w14:textId="77777777" w:rsidR="00C274AC" w:rsidRPr="00344EEE" w:rsidRDefault="00C274AC" w:rsidP="00565497">
            <w:pPr>
              <w:jc w:val="center"/>
            </w:pPr>
            <w:r w:rsidRPr="00344EEE">
              <w:t>16/12/2024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AEF5DF" w14:textId="77777777" w:rsidR="00C274AC" w:rsidRPr="00344EEE" w:rsidRDefault="00C274AC" w:rsidP="00565497">
            <w:r w:rsidRPr="00344EEE">
              <w:t>Quy định việc nhập khẩu vào Chi-lê các sản phẩm chăn nuôi để tiêu dùng hoặc sử dụng cho con người thông qua các chuyên khảo về quy trình sản xuất.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21B6B9E" w14:textId="77777777" w:rsidR="00C274AC" w:rsidRPr="00344EEE" w:rsidRDefault="00C274AC" w:rsidP="00565497">
            <w:pPr>
              <w:jc w:val="both"/>
            </w:pPr>
            <w:r w:rsidRPr="00344EEE">
              <w:t>Nghị quyết miễn trừ số 8.262/2024, quy định việc nhập khẩu vào Chi-lê các sản phẩm chăn nuôi để tiêu dùng hoặc sử dụng cho con người thông qua các chuyên khảo về quy trình sản xuất, đã có hiệu lực từ ngày 11/12/2024.</w:t>
            </w:r>
          </w:p>
        </w:tc>
      </w:tr>
      <w:tr w:rsidR="00C274AC" w:rsidRPr="00782457" w14:paraId="635679A7"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4A19AFCD" w14:textId="77777777" w:rsidR="00C274AC" w:rsidRPr="00782457" w:rsidRDefault="00C274AC" w:rsidP="00C274AC">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3</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7A38F1" w14:textId="77777777" w:rsidR="00C274AC" w:rsidRPr="00782457" w:rsidRDefault="00C274AC" w:rsidP="00565497">
            <w:pPr>
              <w:jc w:val="center"/>
            </w:pPr>
            <w:r w:rsidRPr="00782457">
              <w:t>G/SPS/N/CAN/1568/Add.1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9E75DDA" w14:textId="77777777" w:rsidR="00C274AC" w:rsidRPr="00782457" w:rsidRDefault="00C274AC" w:rsidP="00565497">
            <w:pPr>
              <w:jc w:val="center"/>
            </w:pPr>
            <w:r w:rsidRPr="00782457">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08480B" w14:textId="77777777" w:rsidR="00C274AC" w:rsidRPr="00782457" w:rsidRDefault="00C274AC" w:rsidP="00565497">
            <w:pPr>
              <w:jc w:val="center"/>
            </w:pPr>
            <w:r w:rsidRPr="00782457">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4C08B49" w14:textId="77777777" w:rsidR="00C274AC" w:rsidRPr="00782457" w:rsidRDefault="00C274AC" w:rsidP="00565497">
            <w:pPr>
              <w:jc w:val="center"/>
            </w:pPr>
            <w:r w:rsidRPr="00782457">
              <w:t>09/12/2024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9AC5FAF" w14:textId="77777777" w:rsidR="00C274AC" w:rsidRPr="00782457" w:rsidRDefault="00C274AC" w:rsidP="00565497">
            <w:r w:rsidRPr="00782457">
              <w:t>Thiết lập mức dư lượng tối đa đối với hoạt chất: Rimsulfuron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4DFB98D" w14:textId="77777777" w:rsidR="00C274AC" w:rsidRPr="00782457" w:rsidRDefault="00C274AC" w:rsidP="00565497">
            <w:pPr>
              <w:rPr>
                <w:noProof/>
              </w:rPr>
            </w:pPr>
            <w:r w:rsidRPr="00782457">
              <w:rPr>
                <w:noProof/>
              </w:rPr>
              <w:t>Quy định về giới hạn mức dư lượng tối đa đề xuất (PMRL) đối với hoạt chất rimsulfuron thông báo trong G/SPS/N/CAN/1568 (ngày 11/9/2024) đã được thông qua vào ngày 04/12/2024. Mức dư lượng tối đa được thiết lập như sau:</w:t>
            </w:r>
          </w:p>
          <w:tbl>
            <w:tblPr>
              <w:tblStyle w:val="TableGrid"/>
              <w:tblW w:w="0" w:type="auto"/>
              <w:tblLayout w:type="fixed"/>
              <w:tblLook w:val="04A0" w:firstRow="1" w:lastRow="0" w:firstColumn="1" w:lastColumn="0" w:noHBand="0" w:noVBand="1"/>
            </w:tblPr>
            <w:tblGrid>
              <w:gridCol w:w="850"/>
              <w:gridCol w:w="4233"/>
            </w:tblGrid>
            <w:tr w:rsidR="00C274AC" w:rsidRPr="00782457" w14:paraId="783AEAEA" w14:textId="77777777" w:rsidTr="00565497">
              <w:tc>
                <w:tcPr>
                  <w:tcW w:w="850" w:type="dxa"/>
                </w:tcPr>
                <w:p w14:paraId="75DE5586" w14:textId="77777777" w:rsidR="00C274AC" w:rsidRPr="00782457" w:rsidRDefault="00C274AC" w:rsidP="00565497">
                  <w:pPr>
                    <w:rPr>
                      <w:noProof/>
                    </w:rPr>
                  </w:pPr>
                  <w:r w:rsidRPr="00782457">
                    <w:rPr>
                      <w:noProof/>
                    </w:rPr>
                    <w:t>MRL (ppm)</w:t>
                  </w:r>
                </w:p>
              </w:tc>
              <w:tc>
                <w:tcPr>
                  <w:tcW w:w="4233" w:type="dxa"/>
                </w:tcPr>
                <w:p w14:paraId="6D83E6D2" w14:textId="77777777" w:rsidR="00C274AC" w:rsidRPr="00782457" w:rsidRDefault="00C274AC" w:rsidP="00565497">
                  <w:pPr>
                    <w:rPr>
                      <w:noProof/>
                    </w:rPr>
                  </w:pPr>
                  <w:r w:rsidRPr="00782457">
                    <w:rPr>
                      <w:noProof/>
                    </w:rPr>
                    <w:t>Hàng hóa nông sản thô (RAC) và/hoặc hàng hóa đã chế biến</w:t>
                  </w:r>
                </w:p>
              </w:tc>
            </w:tr>
            <w:tr w:rsidR="00C274AC" w:rsidRPr="00782457" w14:paraId="3ED6CB34" w14:textId="77777777" w:rsidTr="00565497">
              <w:tc>
                <w:tcPr>
                  <w:tcW w:w="850" w:type="dxa"/>
                </w:tcPr>
                <w:p w14:paraId="0753111E" w14:textId="77777777" w:rsidR="00C274AC" w:rsidRPr="00782457" w:rsidRDefault="00C274AC" w:rsidP="00565497">
                  <w:pPr>
                    <w:rPr>
                      <w:noProof/>
                    </w:rPr>
                  </w:pPr>
                  <w:r w:rsidRPr="00782457">
                    <w:rPr>
                      <w:noProof/>
                    </w:rPr>
                    <w:t>0,01</w:t>
                  </w:r>
                </w:p>
              </w:tc>
              <w:tc>
                <w:tcPr>
                  <w:tcW w:w="4233" w:type="dxa"/>
                </w:tcPr>
                <w:p w14:paraId="18C453FD" w14:textId="77777777" w:rsidR="00C274AC" w:rsidRPr="00782457" w:rsidRDefault="00C274AC" w:rsidP="00565497">
                  <w:pPr>
                    <w:rPr>
                      <w:noProof/>
                    </w:rPr>
                  </w:pPr>
                  <w:r w:rsidRPr="00782457">
                    <w:rPr>
                      <w:noProof/>
                    </w:rPr>
                    <w:t>Nhóm quả họ táo (nhóm 11-09)</w:t>
                  </w:r>
                </w:p>
              </w:tc>
            </w:tr>
          </w:tbl>
          <w:p w14:paraId="513E6FDE" w14:textId="77777777" w:rsidR="00C274AC" w:rsidRPr="00782457" w:rsidRDefault="00C274AC" w:rsidP="00565497">
            <w:pPr>
              <w:jc w:val="both"/>
            </w:pPr>
          </w:p>
        </w:tc>
      </w:tr>
      <w:tr w:rsidR="00C274AC" w:rsidRPr="00782457" w14:paraId="5046C007"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0785EBFD" w14:textId="77777777" w:rsidR="00C274AC" w:rsidRPr="00782457" w:rsidRDefault="00C274AC" w:rsidP="00C274AC">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4</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BB071A" w14:textId="77777777" w:rsidR="00C274AC" w:rsidRPr="00782457" w:rsidRDefault="00C274AC" w:rsidP="00565497">
            <w:pPr>
              <w:jc w:val="center"/>
            </w:pPr>
            <w:r w:rsidRPr="00782457">
              <w:t>G/SPS/N/CAN/1567/Add.1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D0C4125" w14:textId="77777777" w:rsidR="00C274AC" w:rsidRPr="00782457" w:rsidRDefault="00C274AC" w:rsidP="00565497">
            <w:pPr>
              <w:jc w:val="center"/>
            </w:pPr>
            <w:r w:rsidRPr="00782457">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2BF3F7" w14:textId="77777777" w:rsidR="00C274AC" w:rsidRPr="00782457" w:rsidRDefault="00C274AC" w:rsidP="00565497">
            <w:pPr>
              <w:jc w:val="center"/>
            </w:pPr>
            <w:r w:rsidRPr="00782457">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33B4E89" w14:textId="77777777" w:rsidR="00C274AC" w:rsidRPr="00782457" w:rsidRDefault="00C274AC" w:rsidP="00565497">
            <w:pPr>
              <w:jc w:val="center"/>
            </w:pPr>
            <w:r w:rsidRPr="00782457">
              <w:t>09/12/2024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407E5E" w14:textId="77777777" w:rsidR="00C274AC" w:rsidRPr="00782457" w:rsidRDefault="00C274AC" w:rsidP="00565497">
            <w:r w:rsidRPr="00782457">
              <w:t>Thiết lập mức dư lượng tối đa đối với hoạt chất: Clomazone</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3C9026" w14:textId="77777777" w:rsidR="00C274AC" w:rsidRPr="00782457" w:rsidRDefault="00C274AC" w:rsidP="00565497">
            <w:pPr>
              <w:rPr>
                <w:noProof/>
              </w:rPr>
            </w:pPr>
            <w:r w:rsidRPr="00782457">
              <w:rPr>
                <w:noProof/>
              </w:rPr>
              <w:t>Quy định về giới hạn mức dư lượng tối đa đề xuất (PMRL) đối với hoạt chất clomazone thông báo trong G/SPS/N/CAN/1567 (ngày 11/9/2024) đã được thông qua vào ngày 04/12/2024. Mức dư lượng tối đa được thiết lập như sau:</w:t>
            </w:r>
          </w:p>
          <w:tbl>
            <w:tblPr>
              <w:tblStyle w:val="TableGrid"/>
              <w:tblW w:w="0" w:type="auto"/>
              <w:tblLayout w:type="fixed"/>
              <w:tblLook w:val="04A0" w:firstRow="1" w:lastRow="0" w:firstColumn="1" w:lastColumn="0" w:noHBand="0" w:noVBand="1"/>
            </w:tblPr>
            <w:tblGrid>
              <w:gridCol w:w="850"/>
              <w:gridCol w:w="4233"/>
            </w:tblGrid>
            <w:tr w:rsidR="00C274AC" w:rsidRPr="00782457" w14:paraId="5BF83794" w14:textId="77777777" w:rsidTr="00565497">
              <w:tc>
                <w:tcPr>
                  <w:tcW w:w="850" w:type="dxa"/>
                </w:tcPr>
                <w:p w14:paraId="3C72F4E5" w14:textId="77777777" w:rsidR="00C274AC" w:rsidRPr="00782457" w:rsidRDefault="00C274AC" w:rsidP="00565497">
                  <w:pPr>
                    <w:rPr>
                      <w:noProof/>
                    </w:rPr>
                  </w:pPr>
                  <w:r w:rsidRPr="00782457">
                    <w:rPr>
                      <w:noProof/>
                    </w:rPr>
                    <w:t>MRL (ppm)</w:t>
                  </w:r>
                </w:p>
              </w:tc>
              <w:tc>
                <w:tcPr>
                  <w:tcW w:w="4233" w:type="dxa"/>
                </w:tcPr>
                <w:p w14:paraId="2129CF08" w14:textId="77777777" w:rsidR="00C274AC" w:rsidRPr="00782457" w:rsidRDefault="00C274AC" w:rsidP="00565497">
                  <w:pPr>
                    <w:rPr>
                      <w:noProof/>
                    </w:rPr>
                  </w:pPr>
                  <w:r w:rsidRPr="00782457">
                    <w:rPr>
                      <w:noProof/>
                    </w:rPr>
                    <w:t>Hàng hóa nông sản thô (RAC) và/hoặc hàng hóa đã chế biến</w:t>
                  </w:r>
                </w:p>
              </w:tc>
            </w:tr>
            <w:tr w:rsidR="00C274AC" w:rsidRPr="00782457" w14:paraId="2AC28C3B" w14:textId="77777777" w:rsidTr="00565497">
              <w:tc>
                <w:tcPr>
                  <w:tcW w:w="850" w:type="dxa"/>
                </w:tcPr>
                <w:p w14:paraId="5C790227" w14:textId="77777777" w:rsidR="00C274AC" w:rsidRPr="00782457" w:rsidRDefault="00C274AC" w:rsidP="00565497">
                  <w:pPr>
                    <w:rPr>
                      <w:noProof/>
                    </w:rPr>
                  </w:pPr>
                  <w:r w:rsidRPr="00782457">
                    <w:rPr>
                      <w:noProof/>
                    </w:rPr>
                    <w:t>0,05</w:t>
                  </w:r>
                </w:p>
              </w:tc>
              <w:tc>
                <w:tcPr>
                  <w:tcW w:w="4233" w:type="dxa"/>
                </w:tcPr>
                <w:p w14:paraId="295486C2" w14:textId="77777777" w:rsidR="00C274AC" w:rsidRPr="00782457" w:rsidRDefault="00C274AC" w:rsidP="00565497">
                  <w:pPr>
                    <w:rPr>
                      <w:noProof/>
                    </w:rPr>
                  </w:pPr>
                  <w:r w:rsidRPr="00782457">
                    <w:rPr>
                      <w:noProof/>
                    </w:rPr>
                    <w:t>Đậu, đậu khô tách vỏ, trừ đậu nành (nhóm cây trồng phụ 6-21E)</w:t>
                  </w:r>
                </w:p>
              </w:tc>
            </w:tr>
          </w:tbl>
          <w:p w14:paraId="048A7F6A" w14:textId="77777777" w:rsidR="00C274AC" w:rsidRPr="00782457" w:rsidRDefault="00C274AC" w:rsidP="00565497">
            <w:pPr>
              <w:jc w:val="both"/>
            </w:pPr>
          </w:p>
        </w:tc>
      </w:tr>
      <w:tr w:rsidR="00C274AC" w:rsidRPr="00782457" w14:paraId="50DC09E5"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4541A110" w14:textId="77777777" w:rsidR="00C274AC" w:rsidRPr="00782457" w:rsidRDefault="00C274AC" w:rsidP="00C274AC">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5</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CCB876" w14:textId="77777777" w:rsidR="00C274AC" w:rsidRPr="00782457" w:rsidRDefault="00C274AC" w:rsidP="00565497">
            <w:pPr>
              <w:jc w:val="center"/>
            </w:pPr>
            <w:r w:rsidRPr="00782457">
              <w:t>G/SPS/N/CHL/731/Rev.1</w:t>
            </w:r>
            <w:r w:rsidRPr="00782457">
              <w:br/>
              <w:t>/Add.2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5CD2B95" w14:textId="77777777" w:rsidR="00C274AC" w:rsidRPr="00782457" w:rsidRDefault="00C274AC" w:rsidP="00565497">
            <w:pPr>
              <w:jc w:val="center"/>
            </w:pPr>
            <w:r w:rsidRPr="00782457">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0DCD1F" w14:textId="77777777" w:rsidR="00C274AC" w:rsidRPr="00782457" w:rsidRDefault="00C274AC" w:rsidP="00565497">
            <w:pPr>
              <w:jc w:val="center"/>
            </w:pPr>
            <w:r w:rsidRPr="00782457">
              <w:t>Chi-lê</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82EE82" w14:textId="77777777" w:rsidR="00C274AC" w:rsidRPr="00782457" w:rsidRDefault="00C274AC" w:rsidP="00565497">
            <w:pPr>
              <w:jc w:val="center"/>
            </w:pPr>
            <w:r w:rsidRPr="00782457">
              <w:t>06/12/2024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04DFAC" w14:textId="77777777" w:rsidR="00C274AC" w:rsidRPr="00782457" w:rsidRDefault="00C274AC" w:rsidP="00565497">
            <w:r w:rsidRPr="00782457">
              <w:t>Nghị quyết miễn trừ số 7.525/2024, thiết lập danh sách các chất phụ gia được phép sử dụng để sản xuất thực phẩm, chất bổ sung, nguyên liệu và chất phụ gia dành cho động vật. Bãi bỏ Nghị quyết miễn trừ số 1.992/2006.</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05996E" w14:textId="77777777" w:rsidR="00C274AC" w:rsidRPr="00782457" w:rsidRDefault="00C274AC" w:rsidP="00565497">
            <w:pPr>
              <w:jc w:val="both"/>
            </w:pPr>
            <w:r w:rsidRPr="00782457">
              <w:rPr>
                <w:noProof/>
              </w:rPr>
              <w:t>Nghị quyết miễn trừ số 7.525/2024, "Thiết lập danh mục các chất phụ gia cho phép sản xuất thực phẩm, chất bổ sung, nguyên liệu và phụ gia dành cho động vật. Bãi bỏ Nghị quyết miễn trừ số 1.992/2006", được đăng trên Công báo chính thức vào ngày 21/11/2024, có hiệu lực từ 21/12/2024.</w:t>
            </w:r>
          </w:p>
        </w:tc>
      </w:tr>
      <w:tr w:rsidR="00C274AC" w:rsidRPr="00782457" w14:paraId="6482F7AA"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247476A0" w14:textId="77777777" w:rsidR="00C274AC" w:rsidRPr="00782457" w:rsidRDefault="00C274AC" w:rsidP="00C274AC">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6</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2F7A933" w14:textId="77777777" w:rsidR="00C274AC" w:rsidRPr="00782457" w:rsidRDefault="00C274AC" w:rsidP="00565497">
            <w:pPr>
              <w:jc w:val="center"/>
            </w:pPr>
            <w:r w:rsidRPr="00782457">
              <w:rPr>
                <w:lang w:val="fr-FR"/>
              </w:rPr>
              <w:t>G/SPS/N/EU/798/Add.1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222D189" w14:textId="77777777" w:rsidR="00C274AC" w:rsidRPr="00782457" w:rsidRDefault="00C274AC" w:rsidP="00565497">
            <w:pPr>
              <w:jc w:val="center"/>
            </w:pPr>
            <w:r w:rsidRPr="00782457">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CD3D99" w14:textId="77777777" w:rsidR="00C274AC" w:rsidRPr="00782457" w:rsidRDefault="00C274AC" w:rsidP="00565497">
            <w:pPr>
              <w:jc w:val="center"/>
            </w:pPr>
            <w:r w:rsidRPr="00782457">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8C105B3" w14:textId="77777777" w:rsidR="00C274AC" w:rsidRPr="00782457" w:rsidRDefault="00C274AC" w:rsidP="00565497">
            <w:pPr>
              <w:jc w:val="center"/>
            </w:pPr>
            <w:r w:rsidRPr="00782457">
              <w:t>05/12/2024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0048C2E" w14:textId="77777777" w:rsidR="00C274AC" w:rsidRPr="00782457" w:rsidRDefault="00C274AC" w:rsidP="00565497">
            <w:r w:rsidRPr="00782457">
              <w:t xml:space="preserve">Các biện pháp ngăn ngừa sự xuất hiện của vi-rút sần nâu quả cà chua trên cây trồng </w:t>
            </w:r>
            <w:r w:rsidRPr="00782457">
              <w:rPr>
                <w:i/>
              </w:rPr>
              <w:t>Solanum lycopersicum</w:t>
            </w:r>
            <w:r w:rsidRPr="00782457">
              <w:t xml:space="preserve"> L. ,các giống lai của nó và </w:t>
            </w:r>
            <w:r w:rsidRPr="00782457">
              <w:rPr>
                <w:i/>
              </w:rPr>
              <w:t>Capsicum annuum</w:t>
            </w:r>
            <w:r w:rsidRPr="00782457">
              <w:t xml:space="preserve"> L.,  thiết lập tần suất kiểm soát chính thức</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982869F" w14:textId="77777777" w:rsidR="00C274AC" w:rsidRDefault="00C274AC" w:rsidP="00565497">
            <w:pPr>
              <w:jc w:val="both"/>
              <w:rPr>
                <w:noProof/>
              </w:rPr>
            </w:pPr>
            <w:r w:rsidRPr="00782457">
              <w:rPr>
                <w:noProof/>
              </w:rPr>
              <w:t xml:space="preserve">Đề xuất được thông báo trong G/SPS/N/EU/798 (ngày 9/10/2024) được thông qua trong Quy định (EU) 2024/2970 ngày 29/11/2024 liên quan đến các biện pháp ngăn ngừa sự xuất hiện của vi-rút sần nâu quả cà chua trên cây trồng </w:t>
            </w:r>
            <w:r w:rsidRPr="00782457">
              <w:rPr>
                <w:i/>
                <w:noProof/>
              </w:rPr>
              <w:t>Solanum lycopersicum</w:t>
            </w:r>
            <w:r w:rsidRPr="00782457">
              <w:rPr>
                <w:noProof/>
              </w:rPr>
              <w:t xml:space="preserve"> L., các giống lai của nó và </w:t>
            </w:r>
            <w:r w:rsidRPr="00782457">
              <w:rPr>
                <w:i/>
                <w:noProof/>
              </w:rPr>
              <w:t>Capsicum annuum</w:t>
            </w:r>
            <w:r w:rsidRPr="00782457">
              <w:rPr>
                <w:noProof/>
              </w:rPr>
              <w:t xml:space="preserve"> L., và thiết lập tần suất kiểm soát chính thứ</w:t>
            </w:r>
            <w:r>
              <w:rPr>
                <w:noProof/>
              </w:rPr>
              <w:t>c.</w:t>
            </w:r>
          </w:p>
          <w:p w14:paraId="5F73474B" w14:textId="77777777" w:rsidR="00C274AC" w:rsidRPr="00782457" w:rsidRDefault="00C274AC" w:rsidP="00565497">
            <w:pPr>
              <w:jc w:val="both"/>
            </w:pPr>
            <w:r w:rsidRPr="00782457">
              <w:rPr>
                <w:noProof/>
              </w:rPr>
              <w:t>Quy định sẽ có hiệu lực từ ngày 01/01/2025. Điều 2 của Quy định sẽ có hiệu lực đến ngày 31/12/2026.</w:t>
            </w:r>
          </w:p>
        </w:tc>
      </w:tr>
      <w:tr w:rsidR="00C274AC" w:rsidRPr="00782457" w14:paraId="3F460A09"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0F64126C" w14:textId="77777777" w:rsidR="00C274AC" w:rsidRPr="004E6499" w:rsidRDefault="00C274AC" w:rsidP="00C274AC">
            <w:pPr>
              <w:pStyle w:val="ListParagraph"/>
              <w:widowControl/>
              <w:numPr>
                <w:ilvl w:val="0"/>
                <w:numId w:val="52"/>
              </w:numPr>
              <w:autoSpaceDE/>
              <w:autoSpaceDN/>
              <w:spacing w:after="160" w:line="256" w:lineRule="auto"/>
              <w:contextualSpacing/>
              <w:jc w:val="both"/>
              <w:rPr>
                <w:color w:val="000000"/>
                <w:sz w:val="24"/>
                <w:szCs w:val="24"/>
                <w:lang w:val="en-US"/>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236EA9" w14:textId="77777777" w:rsidR="00C274AC" w:rsidRPr="004E6499" w:rsidRDefault="00C274AC" w:rsidP="00565497">
            <w:pPr>
              <w:jc w:val="center"/>
            </w:pPr>
            <w:r w:rsidRPr="004E6499">
              <w:t>G/SPS/N/BRA/2180/Add.2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359106E" w14:textId="77777777" w:rsidR="00C274AC" w:rsidRPr="004E6499" w:rsidRDefault="00C274AC" w:rsidP="00565497">
            <w:pPr>
              <w:jc w:val="center"/>
            </w:pPr>
            <w:r w:rsidRPr="004E6499">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D806EE" w14:textId="77777777" w:rsidR="00C274AC" w:rsidRPr="004E6499" w:rsidRDefault="00C274AC" w:rsidP="00565497">
            <w:pPr>
              <w:jc w:val="center"/>
            </w:pPr>
            <w:r w:rsidRPr="004E6499">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8EB06D" w14:textId="77777777" w:rsidR="00C274AC" w:rsidRPr="004E6499" w:rsidRDefault="00C274AC" w:rsidP="00565497">
            <w:pPr>
              <w:jc w:val="center"/>
            </w:pPr>
            <w:r w:rsidRPr="004E6499">
              <w:t>03/12/2024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1328E1" w14:textId="77777777" w:rsidR="00C274AC" w:rsidRPr="004E6499" w:rsidRDefault="00C274AC" w:rsidP="00565497">
            <w:r w:rsidRPr="004E6499">
              <w:t>Nghị định SDA/MAPA số 1193 ngày 08/11/2024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140D10" w14:textId="77777777" w:rsidR="00C274AC" w:rsidRPr="00782457" w:rsidRDefault="00C274AC" w:rsidP="00565497">
            <w:pPr>
              <w:jc w:val="both"/>
            </w:pPr>
            <w:r w:rsidRPr="004E6499">
              <w:t>Thiết lập các yêu cầu về kiểm dịch thực vật đối với việc nhập khẩu hạt đậu bắp (Abelmoschus esculentus) (Loại 4)</w:t>
            </w:r>
            <w:r w:rsidRPr="00782457">
              <w:t xml:space="preserve"> </w:t>
            </w:r>
          </w:p>
        </w:tc>
      </w:tr>
      <w:tr w:rsidR="00C274AC" w:rsidRPr="00782457" w14:paraId="648D21B0"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7CFBD268" w14:textId="77777777" w:rsidR="00C274AC" w:rsidRPr="00782457" w:rsidRDefault="00C274AC" w:rsidP="00C274AC">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7</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C3E97F" w14:textId="77777777" w:rsidR="00C274AC" w:rsidRPr="00782457" w:rsidRDefault="00C274AC" w:rsidP="00565497">
            <w:pPr>
              <w:jc w:val="center"/>
            </w:pPr>
            <w:r w:rsidRPr="00782457">
              <w:t>G/SPS/N/BRA/2327/Add.1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DE1A7F1" w14:textId="77777777" w:rsidR="00C274AC" w:rsidRPr="00782457" w:rsidRDefault="00C274AC" w:rsidP="00565497">
            <w:pPr>
              <w:jc w:val="center"/>
            </w:pPr>
            <w:r w:rsidRPr="00782457">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F4BD98" w14:textId="77777777" w:rsidR="00C274AC" w:rsidRPr="00782457" w:rsidRDefault="00C274AC" w:rsidP="00565497">
            <w:pPr>
              <w:jc w:val="center"/>
            </w:pPr>
            <w:r w:rsidRPr="00782457">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1A1935" w14:textId="77777777" w:rsidR="00C274AC" w:rsidRPr="00782457" w:rsidRDefault="00C274AC" w:rsidP="00565497">
            <w:pPr>
              <w:jc w:val="center"/>
            </w:pPr>
            <w:r w:rsidRPr="00782457">
              <w:t>02/12/2024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45C771" w14:textId="77777777" w:rsidR="00C274AC" w:rsidRPr="00782457" w:rsidRDefault="00C274AC" w:rsidP="00565497">
            <w:r w:rsidRPr="00782457">
              <w:t xml:space="preserve">Dự thảo Nghị quyết </w:t>
            </w:r>
            <w:r w:rsidRPr="00782457">
              <w:rPr>
                <w:lang w:val="vi"/>
              </w:rPr>
              <w:t xml:space="preserve">số </w:t>
            </w:r>
            <w:r w:rsidRPr="00782457">
              <w:t>1277, ngày 29/8/2024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0114F1" w14:textId="77777777" w:rsidR="00C274AC" w:rsidRPr="00782457" w:rsidRDefault="00C274AC" w:rsidP="00565497">
            <w:pPr>
              <w:jc w:val="both"/>
            </w:pPr>
            <w:r w:rsidRPr="00782457">
              <w:t>Dự thảo Nghị quyết</w:t>
            </w:r>
            <w:r w:rsidRPr="00782457">
              <w:rPr>
                <w:lang w:val="vi"/>
              </w:rPr>
              <w:t xml:space="preserve"> số</w:t>
            </w:r>
            <w:r w:rsidRPr="00782457">
              <w:t xml:space="preserve"> 1277, ngày 29/8/2024 đã được thông báo trong G/SPS/N/BRA/2327 về việc bổ sung F81 - Kali Phosphonat vào Danh mục thành phần hoạt tính thuốc </w:t>
            </w:r>
            <w:r>
              <w:t>bảo vệ thực vật</w:t>
            </w:r>
            <w:r w:rsidRPr="00782457">
              <w:t xml:space="preserve">, sản phẩm vệ sinh gia dụng và chất bảo quản gỗ, được công bố </w:t>
            </w:r>
            <w:r w:rsidRPr="00782457">
              <w:rPr>
                <w:lang w:val="vi"/>
              </w:rPr>
              <w:t>trong</w:t>
            </w:r>
            <w:r w:rsidRPr="00782457">
              <w:t xml:space="preserve"> Hướng dẫn quy phạm </w:t>
            </w:r>
            <w:r w:rsidRPr="00782457">
              <w:rPr>
                <w:lang w:val="vi"/>
              </w:rPr>
              <w:t xml:space="preserve">số </w:t>
            </w:r>
            <w:r w:rsidRPr="00782457">
              <w:t>103 ngày 19/10/2021 trên Công báo chính thức Bra-xin.</w:t>
            </w:r>
          </w:p>
        </w:tc>
      </w:tr>
      <w:tr w:rsidR="00C274AC" w:rsidRPr="00782457" w14:paraId="4FB19138"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1552495D" w14:textId="77777777" w:rsidR="00C274AC" w:rsidRPr="00782457" w:rsidRDefault="00C274AC" w:rsidP="00C274AC">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8</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D521E5" w14:textId="77777777" w:rsidR="00C274AC" w:rsidRPr="00782457" w:rsidRDefault="00C274AC" w:rsidP="00565497">
            <w:pPr>
              <w:jc w:val="center"/>
            </w:pPr>
            <w:r w:rsidRPr="00782457">
              <w:t>G/SPS/N/TPKM/630/Add.1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B820F01" w14:textId="77777777" w:rsidR="00C274AC" w:rsidRPr="00782457" w:rsidRDefault="00C274AC" w:rsidP="00565497">
            <w:pPr>
              <w:jc w:val="center"/>
            </w:pPr>
            <w:r w:rsidRPr="00782457">
              <w:t>TY, BCT, CLCB, BVTV, 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8677C6" w14:textId="77777777" w:rsidR="00C274AC" w:rsidRPr="00782457" w:rsidRDefault="00C274AC" w:rsidP="00565497">
            <w:pPr>
              <w:jc w:val="center"/>
            </w:pPr>
            <w:r w:rsidRPr="00782457">
              <w:t>Đài Loan (Trung Quốc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ADBBAC" w14:textId="77777777" w:rsidR="00C274AC" w:rsidRPr="00782457" w:rsidRDefault="00C274AC" w:rsidP="00565497">
            <w:pPr>
              <w:jc w:val="center"/>
            </w:pPr>
            <w:r w:rsidRPr="00782457">
              <w:t>28/11/2024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05A008" w14:textId="77777777" w:rsidR="00C274AC" w:rsidRPr="00782457" w:rsidRDefault="00C274AC" w:rsidP="00565497">
            <w:r w:rsidRPr="00782457">
              <w:rPr>
                <w:rStyle w:val="Hyperlink"/>
              </w:rPr>
              <w:t>Dự thảo Tiêu chuẩn vệ sinh đối với chất ô nhiễm và độc tố trong thực phẩm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D93822" w14:textId="77777777" w:rsidR="00C274AC" w:rsidRPr="00782457" w:rsidRDefault="00C274AC" w:rsidP="00565497">
            <w:r w:rsidRPr="00782457">
              <w:t xml:space="preserve">Đài Loan thông báo dự thảo Tiêu chuẩn vệ sinh đối với chất ô nhiễm và độc tố trong thực phẩm, ngày 14/8/2024 (G/SPS/N/TPKM/630) đã được hoàn thiện. Ấn bản cuối cùng có hiệu lực </w:t>
            </w:r>
            <w:r w:rsidRPr="00782457">
              <w:rPr>
                <w:lang w:val="vi"/>
              </w:rPr>
              <w:t>từ</w:t>
            </w:r>
            <w:r w:rsidRPr="00782457">
              <w:t xml:space="preserve"> ngày 28/11/2024.</w:t>
            </w:r>
          </w:p>
          <w:p w14:paraId="724B5966" w14:textId="77777777" w:rsidR="00C274AC" w:rsidRPr="00782457" w:rsidRDefault="00C274AC" w:rsidP="00565497">
            <w:pPr>
              <w:jc w:val="both"/>
            </w:pPr>
            <w:r w:rsidRPr="00782457">
              <w:t>Quy định này nhằm mục đích thiết lập mức dư lượng tối đa (MRL) cho Cadmium trong các sản phẩm sô cô la.</w:t>
            </w:r>
          </w:p>
        </w:tc>
      </w:tr>
      <w:tr w:rsidR="00C274AC" w:rsidRPr="00782457" w14:paraId="2FC54F67"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6A1CF239" w14:textId="77777777" w:rsidR="00C274AC" w:rsidRPr="00782457" w:rsidRDefault="00C274AC" w:rsidP="00C274AC">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9</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856F96" w14:textId="77777777" w:rsidR="00C274AC" w:rsidRPr="00782457" w:rsidRDefault="00C274AC" w:rsidP="00565497">
            <w:pPr>
              <w:jc w:val="center"/>
            </w:pPr>
            <w:r w:rsidRPr="00782457">
              <w:t>G/SPS/N/TUR/101/Add.3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116C97F" w14:textId="77777777" w:rsidR="00C274AC" w:rsidRPr="00782457" w:rsidRDefault="00C274AC" w:rsidP="00565497">
            <w:pPr>
              <w:jc w:val="center"/>
            </w:pPr>
            <w:r w:rsidRPr="00782457">
              <w:t>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3CFEA7" w14:textId="77777777" w:rsidR="00C274AC" w:rsidRPr="00782457" w:rsidRDefault="00C274AC" w:rsidP="00565497">
            <w:pPr>
              <w:jc w:val="center"/>
            </w:pPr>
            <w:r w:rsidRPr="00782457">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9022DA0" w14:textId="77777777" w:rsidR="00C274AC" w:rsidRPr="00782457" w:rsidRDefault="00C274AC" w:rsidP="00565497">
            <w:pPr>
              <w:ind w:hanging="112"/>
              <w:jc w:val="center"/>
            </w:pPr>
            <w:r w:rsidRPr="00782457">
              <w:t>27/11/2024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39D2E9D" w14:textId="77777777" w:rsidR="00C274AC" w:rsidRPr="00782457" w:rsidRDefault="00C274AC" w:rsidP="00565497">
            <w:r w:rsidRPr="00782457">
              <w:t>Công bố của Bộ luật Thực phẩm Thổ Nhĩ Kỳ về đường</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0120E8E" w14:textId="77777777" w:rsidR="00C274AC" w:rsidRPr="00782457" w:rsidRDefault="00C274AC" w:rsidP="00565497">
            <w:pPr>
              <w:jc w:val="both"/>
            </w:pPr>
            <w:r w:rsidRPr="00782457">
              <w:t xml:space="preserve">Bộ luật Thực phẩm của Thổ Nhĩ Kỳ về đường đã được thông báo trong G/SPS/N/TUR/101, G/SPS/N/TUR/101/Add.1 và thông qua trong G/SPS/N/TUR/101/Add.2. Hiện nay, quy định này đã được đăng công báo ngày 23/11/2024. </w:t>
            </w:r>
          </w:p>
        </w:tc>
      </w:tr>
      <w:tr w:rsidR="00C274AC" w:rsidRPr="00782457" w14:paraId="7C0ABF81"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3F83F8E3" w14:textId="77777777" w:rsidR="00C274AC" w:rsidRPr="00782457" w:rsidRDefault="00C274AC" w:rsidP="00C274AC">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10</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EFE778" w14:textId="77777777" w:rsidR="00C274AC" w:rsidRPr="00782457" w:rsidRDefault="00C274AC" w:rsidP="00565497">
            <w:pPr>
              <w:jc w:val="center"/>
            </w:pPr>
            <w:r w:rsidRPr="00782457">
              <w:rPr>
                <w:lang w:val="fr-FR"/>
              </w:rPr>
              <w:t>G/SPS/N/EU/764/Add.1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28FB99D" w14:textId="77777777" w:rsidR="00C274AC" w:rsidRPr="00782457" w:rsidRDefault="00C274AC" w:rsidP="00565497">
            <w:pPr>
              <w:jc w:val="center"/>
            </w:pPr>
            <w:r w:rsidRPr="00782457">
              <w:t>ATTP, BVTV, CLCB,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D09FC4" w14:textId="77777777" w:rsidR="00C274AC" w:rsidRPr="00782457" w:rsidRDefault="00C274AC" w:rsidP="00565497">
            <w:pPr>
              <w:jc w:val="center"/>
            </w:pPr>
            <w:r w:rsidRPr="00782457">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8DF2FA" w14:textId="77777777" w:rsidR="00C274AC" w:rsidRPr="00782457" w:rsidRDefault="00C274AC" w:rsidP="00565497">
            <w:pPr>
              <w:ind w:hanging="112"/>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4AF3352" w14:textId="77777777" w:rsidR="00C274AC" w:rsidRPr="00782457" w:rsidRDefault="00C274AC" w:rsidP="00565497">
            <w:r w:rsidRPr="00782457">
              <w:t xml:space="preserve">Vi khuẩn </w:t>
            </w:r>
            <w:r w:rsidRPr="00246C01">
              <w:rPr>
                <w:i/>
              </w:rPr>
              <w:t>Listeria monocytogenes</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5083BE" w14:textId="77777777" w:rsidR="00C274AC" w:rsidRPr="00782457" w:rsidRDefault="00C274AC" w:rsidP="00565497">
            <w:r w:rsidRPr="00782457">
              <w:t>Đề xuất được thông báo trong G/SPS/N/EU/764 (ngày 17</w:t>
            </w:r>
            <w:r w:rsidRPr="00782457">
              <w:rPr>
                <w:lang w:val="vi"/>
              </w:rPr>
              <w:t>/</w:t>
            </w:r>
            <w:r w:rsidRPr="00782457">
              <w:t>5</w:t>
            </w:r>
            <w:r w:rsidRPr="00782457">
              <w:rPr>
                <w:lang w:val="vi"/>
              </w:rPr>
              <w:t>/</w:t>
            </w:r>
            <w:r w:rsidRPr="00782457">
              <w:t xml:space="preserve">2024) được thông qua </w:t>
            </w:r>
            <w:r w:rsidRPr="00782457">
              <w:rPr>
                <w:lang w:val="vi"/>
              </w:rPr>
              <w:t>theo</w:t>
            </w:r>
            <w:r w:rsidRPr="00782457">
              <w:t xml:space="preserve"> Quy định (EU) 2024/2895 của Ủy ban ngày 20/11/2024 sửa đổi Quy định (EC) số 2073/2005 liên quan đến Listeria monocytogenes, cụ thể:</w:t>
            </w:r>
          </w:p>
          <w:p w14:paraId="4BDAD748" w14:textId="77777777" w:rsidR="00C274AC" w:rsidRPr="00782457" w:rsidRDefault="00C274AC" w:rsidP="00565497">
            <w:r w:rsidRPr="00782457">
              <w:t xml:space="preserve">Chỉ tiêu vi sinh sẽ được áp dụng nếu nhà sản xuất kinh doanh thực phẩm có thể chứng minh được với cơ quan có thẩm quyền rằng mức </w:t>
            </w:r>
            <w:r w:rsidRPr="00782457">
              <w:rPr>
                <w:i/>
                <w:iCs/>
              </w:rPr>
              <w:t>L. monocytogenes</w:t>
            </w:r>
            <w:r w:rsidRPr="00782457">
              <w:t xml:space="preserve"> sẽ không vượt quá giới hạn 100 cfu/g trong suốt thời hạn sử dụng của thực phẩm. Nhà sản xuất có thể ấn định các giới hạn phải đủ thấp trong quá trình chế biến để đảm bảo rằng giới hạn 100 cfu/g không bị vượt quá trong thời hạn sử dụng của thực phẩm.</w:t>
            </w:r>
          </w:p>
          <w:p w14:paraId="2581B508" w14:textId="77777777" w:rsidR="00C274AC" w:rsidRPr="00782457" w:rsidRDefault="00C274AC" w:rsidP="00565497">
            <w:pPr>
              <w:jc w:val="both"/>
            </w:pPr>
            <w:r w:rsidRPr="00782457">
              <w:t xml:space="preserve">Quy định này có hiệu lực từ ngày </w:t>
            </w:r>
            <w:r w:rsidRPr="00782457">
              <w:rPr>
                <w:lang w:val="vi"/>
              </w:rPr>
              <w:t>0</w:t>
            </w:r>
            <w:r w:rsidRPr="00782457">
              <w:t>1/7/2026.</w:t>
            </w:r>
          </w:p>
        </w:tc>
      </w:tr>
      <w:tr w:rsidR="00C274AC" w:rsidRPr="00782457" w14:paraId="21E3C3F6"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4361C2A1" w14:textId="77777777" w:rsidR="00C274AC" w:rsidRPr="00782457" w:rsidRDefault="00C274AC" w:rsidP="00C274AC">
            <w:pPr>
              <w:pStyle w:val="ListParagraph"/>
              <w:widowControl/>
              <w:numPr>
                <w:ilvl w:val="0"/>
                <w:numId w:val="52"/>
              </w:numPr>
              <w:autoSpaceDE/>
              <w:autoSpaceDN/>
              <w:spacing w:line="240" w:lineRule="auto"/>
              <w:ind w:right="-51"/>
              <w:contextualSpacing/>
              <w:jc w:val="center"/>
              <w:rPr>
                <w:sz w:val="24"/>
                <w:szCs w:val="24"/>
              </w:rPr>
            </w:pPr>
            <w:r w:rsidRPr="00782457">
              <w:rPr>
                <w:color w:val="000000"/>
                <w:sz w:val="24"/>
                <w:szCs w:val="24"/>
              </w:rPr>
              <w:t>11</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874839E" w14:textId="77777777" w:rsidR="00C274AC" w:rsidRPr="00782457" w:rsidRDefault="00C274AC" w:rsidP="00565497">
            <w:pPr>
              <w:ind w:right="-51"/>
              <w:jc w:val="center"/>
            </w:pPr>
            <w:r w:rsidRPr="00782457">
              <w:t>G/SPS/N/BDI/34/Add.2, G/SPS/N/KEN/190/Add.2, G/SPS/N/RWA/27/Add.2, G/SPS/N/TZA/228/Add.2, G/SPS/N/UGA/230/Add.2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8E9F1CE" w14:textId="77777777" w:rsidR="00C274AC" w:rsidRPr="00782457" w:rsidRDefault="00C274AC" w:rsidP="00565497">
            <w:pPr>
              <w:jc w:val="center"/>
            </w:pPr>
            <w:r w:rsidRPr="00782457">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EE4885" w14:textId="77777777" w:rsidR="00C274AC" w:rsidRPr="00782457" w:rsidRDefault="00C274AC" w:rsidP="00565497">
            <w:pPr>
              <w:jc w:val="center"/>
            </w:pPr>
            <w:r w:rsidRPr="00782457">
              <w:t>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610A9B" w14:textId="77777777" w:rsidR="00C274AC" w:rsidRPr="00782457" w:rsidRDefault="00C274AC" w:rsidP="00565497">
            <w:pPr>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E0B28D" w14:textId="77777777" w:rsidR="00C274AC" w:rsidRPr="00782457" w:rsidRDefault="00C274AC" w:rsidP="00565497">
            <w:r w:rsidRPr="00782457">
              <w:t>DEAS 128:2022, Gạo xay</w:t>
            </w:r>
            <w:r w:rsidRPr="00782457">
              <w:rPr>
                <w:lang w:val="vi"/>
              </w:rPr>
              <w:t xml:space="preserve"> </w:t>
            </w:r>
            <w:r w:rsidRPr="00782457">
              <w:t>— Đặc điểm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D2EA7B0" w14:textId="77777777" w:rsidR="00C274AC" w:rsidRPr="00782457" w:rsidRDefault="00C274AC" w:rsidP="00565497">
            <w:pPr>
              <w:jc w:val="both"/>
            </w:pPr>
            <w:r w:rsidRPr="00782457">
              <w:t>Dự thảo Tiêu chuẩn của các quốc gia Đông Phi, DEAS 128:2022, Gạo xa</w:t>
            </w:r>
            <w:r w:rsidRPr="00782457">
              <w:rPr>
                <w:lang w:val="vi"/>
              </w:rPr>
              <w:t xml:space="preserve">y </w:t>
            </w:r>
            <w:r w:rsidRPr="00782457">
              <w:t xml:space="preserve">— </w:t>
            </w:r>
            <w:r w:rsidRPr="00782457">
              <w:rPr>
                <w:lang w:val="vi"/>
              </w:rPr>
              <w:t>Thông số</w:t>
            </w:r>
            <w:r w:rsidRPr="00782457">
              <w:t xml:space="preserve"> kỹ thuật, Ấn bản thứ hai được thông báo trong G/SPS/N/BDI/34, G/SPS/N/KEN/190, G/SPS/N/RWA/27, G/SPS/N/TZA/228, G/SPS/N/UGA/230, G/SPS/N/BDI/34/Add.1, G/SPS/N/KEN/190/Add.1, G/SPS/N/RWA/27/Add.1, G/SPS/N/TZA/228/Add.1 và G/SPS/N/UGA/230/Add.1 đã được Uganda thông qua vào ngày </w:t>
            </w:r>
            <w:r w:rsidRPr="00782457">
              <w:rPr>
                <w:lang w:val="vi"/>
              </w:rPr>
              <w:t>0</w:t>
            </w:r>
            <w:r w:rsidRPr="00782457">
              <w:t>6/8/2024.</w:t>
            </w:r>
          </w:p>
        </w:tc>
      </w:tr>
      <w:tr w:rsidR="00C274AC" w:rsidRPr="00782457" w14:paraId="7AA36246"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39E1709C" w14:textId="77777777" w:rsidR="00C274AC" w:rsidRPr="00782457" w:rsidRDefault="00C274AC" w:rsidP="00C274AC">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12</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8A9EC03" w14:textId="77777777" w:rsidR="00C274AC" w:rsidRPr="00782457" w:rsidRDefault="00C274AC" w:rsidP="00565497">
            <w:pPr>
              <w:jc w:val="center"/>
            </w:pPr>
            <w:r w:rsidRPr="00782457">
              <w:t>G/SPS/N/BDI/33/Add.2, G/SPS/N/KEN/189/Add.2, G/SPS/N/RWA/26/Add.2, G/SPS/N/TZA/227/Add.2, G/SPS/N/UGA/229/Add.2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9CFF2AD" w14:textId="77777777" w:rsidR="00C274AC" w:rsidRPr="00782457" w:rsidRDefault="00C274AC" w:rsidP="00565497">
            <w:pPr>
              <w:jc w:val="center"/>
            </w:pPr>
            <w:r w:rsidRPr="00782457">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9DAA8B" w14:textId="77777777" w:rsidR="00C274AC" w:rsidRPr="00782457" w:rsidRDefault="00C274AC" w:rsidP="00565497">
            <w:pPr>
              <w:jc w:val="center"/>
            </w:pPr>
            <w:r w:rsidRPr="00782457">
              <w:t>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A46C37" w14:textId="77777777" w:rsidR="00C274AC" w:rsidRPr="00782457" w:rsidRDefault="00C274AC" w:rsidP="00565497">
            <w:pPr>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ED84C06" w14:textId="77777777" w:rsidR="00C274AC" w:rsidRPr="00782457" w:rsidRDefault="00C274AC" w:rsidP="00565497">
            <w:r w:rsidRPr="00782457">
              <w:t xml:space="preserve">DEAS 801:2022, Sản phẩm protein từ đậu nành — Đặc điểm kỹ thuật, Ấn bản thứ hai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AE97E69" w14:textId="77777777" w:rsidR="00C274AC" w:rsidRPr="00782457" w:rsidRDefault="00C274AC" w:rsidP="00565497">
            <w:pPr>
              <w:jc w:val="both"/>
            </w:pPr>
            <w:r w:rsidRPr="00782457">
              <w:t>Dự thảo Tiêu chuẩn của các quốc gia Đông Phi</w:t>
            </w:r>
            <w:r w:rsidRPr="00782457">
              <w:rPr>
                <w:noProof/>
                <w:lang w:eastAsia="vi-VN"/>
              </w:rPr>
              <w:t>, DEAS 801:2022, Sản phẩm protein từ đậu nành — Đặc điểm kỹ thuật, Ấn bản thứ hai được thông báo trong G/SPS/N/BDI/33, G/SPS/N/KEN/189, G/SPS/N/RWA/26, G/SPS/N/TZA/227, G/SPS/N/UGA/229, G/SPS/N/BDI/33/Add.1, G/SPS/N/KEN/189/Add.1, G/SPS/N/RWA/26/Add.1, G/SPS/N/TZA/227/Add.1 và G/SPS/N/UGA/229/Add.1 đã được Uganda thông qua vào ngày 06/8/2024.</w:t>
            </w:r>
          </w:p>
        </w:tc>
      </w:tr>
      <w:tr w:rsidR="00C274AC" w:rsidRPr="00782457" w14:paraId="64E6D3F9"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68FE195A" w14:textId="77777777" w:rsidR="00C274AC" w:rsidRPr="00782457" w:rsidRDefault="00C274AC" w:rsidP="00C274AC">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13</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71F90B2" w14:textId="77777777" w:rsidR="00C274AC" w:rsidRPr="00782457" w:rsidRDefault="00C274AC" w:rsidP="00565497">
            <w:pPr>
              <w:jc w:val="center"/>
            </w:pPr>
            <w:r w:rsidRPr="00782457">
              <w:t>G/SPS/N/BDI/32/Add.1, G/SPS/N/KEN/188/Add.1, G/SPS/N/RWA/25/Add.1, G/SPS/N/TZA/226/Add.1, G/SPS/N/UGA/228/Add.1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0FEF84D" w14:textId="77777777" w:rsidR="00C274AC" w:rsidRPr="00782457" w:rsidRDefault="00C274AC" w:rsidP="00565497">
            <w:pPr>
              <w:jc w:val="center"/>
            </w:pPr>
            <w:r w:rsidRPr="00782457">
              <w:t>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884A5C" w14:textId="77777777" w:rsidR="00C274AC" w:rsidRPr="00782457" w:rsidRDefault="00C274AC" w:rsidP="00565497">
            <w:pPr>
              <w:jc w:val="center"/>
            </w:pPr>
            <w:r w:rsidRPr="00782457">
              <w:t>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998197" w14:textId="77777777" w:rsidR="00C274AC" w:rsidRPr="00782457" w:rsidRDefault="00C274AC" w:rsidP="00565497">
            <w:pPr>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70D5359" w14:textId="77777777" w:rsidR="00C274AC" w:rsidRPr="00782457" w:rsidRDefault="00C274AC" w:rsidP="00565497">
            <w:r w:rsidRPr="00782457">
              <w:t>DEAS 800:2022, Sữa đậu nành — Đặc điểm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54360D6" w14:textId="77777777" w:rsidR="00C274AC" w:rsidRPr="00782457" w:rsidRDefault="00C274AC" w:rsidP="00565497">
            <w:r w:rsidRPr="00782457">
              <w:t>Dự thảo Tiêu chuẩn của các quốc gia Đông Phi</w:t>
            </w:r>
            <w:r w:rsidRPr="00782457">
              <w:rPr>
                <w:noProof/>
                <w:lang w:eastAsia="vi-VN"/>
              </w:rPr>
              <w:t xml:space="preserve">, DEAS 800:2022, Sữa đậu nành — Đặc điểm kỹ thuật, Ấn bản thứ hai được thông báo trong G/SPS/N/BDI/32, G/SPS/N/KEN/188, G/SPS/N/RWA/25, G/SPS/N/TZA/226 và G/SPS/N/UGA/228, đã được Uganda thông qua vào ngày 06/8/2024. </w:t>
            </w:r>
          </w:p>
        </w:tc>
      </w:tr>
      <w:tr w:rsidR="00C274AC" w:rsidRPr="00782457" w14:paraId="75F4E244"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065ED652" w14:textId="77777777" w:rsidR="00C274AC" w:rsidRPr="00782457" w:rsidRDefault="00C274AC" w:rsidP="00C274AC">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14</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50B99D" w14:textId="77777777" w:rsidR="00C274AC" w:rsidRPr="00782457" w:rsidRDefault="00C274AC" w:rsidP="00565497">
            <w:pPr>
              <w:jc w:val="center"/>
            </w:pPr>
            <w:r w:rsidRPr="00782457">
              <w:t>G/SPS/N/BDI/31/Add.2, G/SPS/N/KEN/187/Add.2, G/SPS/N/RWA/24/Add.2, G/SPS/N/TZA/225/Add.2, G/SPS/N/UGA/227/Add.2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6EDB438" w14:textId="77777777" w:rsidR="00C274AC" w:rsidRPr="00782457" w:rsidRDefault="00C274AC" w:rsidP="00565497">
            <w:pPr>
              <w:jc w:val="center"/>
            </w:pPr>
            <w:r w:rsidRPr="00782457">
              <w:t>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27AFAB" w14:textId="77777777" w:rsidR="00C274AC" w:rsidRPr="00782457" w:rsidRDefault="00C274AC" w:rsidP="00565497">
            <w:pPr>
              <w:jc w:val="center"/>
            </w:pPr>
            <w:r w:rsidRPr="00782457">
              <w:t>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58B1F78" w14:textId="77777777" w:rsidR="00C274AC" w:rsidRPr="00782457" w:rsidRDefault="00C274AC" w:rsidP="00565497">
            <w:pPr>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5430B3E" w14:textId="77777777" w:rsidR="00C274AC" w:rsidRPr="00782457" w:rsidRDefault="00C274AC" w:rsidP="00565497">
            <w:r w:rsidRPr="00782457">
              <w:t>DEAS 327:2022, Lúa mạch dùng để nấu bia — Đặc điểm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81342C2" w14:textId="77777777" w:rsidR="00C274AC" w:rsidRPr="00782457" w:rsidRDefault="00C274AC" w:rsidP="00565497">
            <w:pPr>
              <w:rPr>
                <w:noProof/>
              </w:rPr>
            </w:pPr>
            <w:r w:rsidRPr="00782457">
              <w:t>Dự thảo Tiêu chuẩn của các quốc gia Đông Phi</w:t>
            </w:r>
            <w:r w:rsidRPr="00782457">
              <w:rPr>
                <w:noProof/>
                <w:lang w:eastAsia="vi-VN"/>
              </w:rPr>
              <w:t>, DEAS 327:2022, Lúa mạch dùng để nấu bia — Đặc điểm kỹ thuật, Ấn bản thứ hai được thông báo trong G/SPS/N/BDI/31, G/SPS/N/KEN/187, G/SPS/N/RWA/24, G/SPS/N/TZA/225, G/SPS/N/UGA/227, G/SPS/N/BDI/31/Add.1, G/SPS/N/KEN/187/Add.1, G/SPS/N/RWA/24/Add.1, G/SPS/N/TZA/225/Add.1 và G/SPS/N/UGA/227/Add.1, đã được Uganda thông qua vào ngày 06/8/2024.</w:t>
            </w:r>
          </w:p>
        </w:tc>
      </w:tr>
      <w:tr w:rsidR="00C274AC" w:rsidRPr="00782457" w14:paraId="7CF47C48"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4E994A15" w14:textId="77777777" w:rsidR="00C274AC" w:rsidRPr="00782457" w:rsidRDefault="00C274AC" w:rsidP="00C274AC">
            <w:pPr>
              <w:pStyle w:val="ListParagraph"/>
              <w:widowControl/>
              <w:numPr>
                <w:ilvl w:val="0"/>
                <w:numId w:val="52"/>
              </w:numPr>
              <w:autoSpaceDE/>
              <w:autoSpaceDN/>
              <w:spacing w:line="240" w:lineRule="auto"/>
              <w:contextualSpacing/>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BBD960" w14:textId="77777777" w:rsidR="00C274AC" w:rsidRPr="00782457" w:rsidRDefault="00C274AC" w:rsidP="00565497">
            <w:r w:rsidRPr="00782457">
              <w:t>G/SPS/N/BDI/30/Add.2, G/SPS/N/KEN/186/Add.2, G/SPS/N/RWA/23/Add.2, G/SPS/N/TZA/224/Add.2, G/SPS/N/UGA/226/Add.2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68F183B" w14:textId="77777777" w:rsidR="00C274AC" w:rsidRPr="00782457" w:rsidRDefault="00C274AC" w:rsidP="00565497">
            <w:pPr>
              <w:jc w:val="center"/>
            </w:pPr>
            <w:r w:rsidRPr="00782457">
              <w:t>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A17FE7" w14:textId="77777777" w:rsidR="00C274AC" w:rsidRPr="00782457" w:rsidRDefault="00C274AC" w:rsidP="00565497">
            <w:pPr>
              <w:jc w:val="center"/>
            </w:pPr>
            <w:r w:rsidRPr="00782457">
              <w:t>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B48D0C" w14:textId="77777777" w:rsidR="00C274AC" w:rsidRPr="00782457" w:rsidRDefault="00C274AC" w:rsidP="00565497">
            <w:pPr>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993CDD0" w14:textId="77777777" w:rsidR="00C274AC" w:rsidRPr="00782457" w:rsidRDefault="00C274AC" w:rsidP="00565497">
            <w:r w:rsidRPr="00782457">
              <w:t>DEAS 43:2022, Bánh mì — Đặc điểm kỹ thuật, Ấn bản thứ ba</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64B9733" w14:textId="77777777" w:rsidR="00C274AC" w:rsidRPr="00782457" w:rsidRDefault="00C274AC" w:rsidP="00565497">
            <w:r w:rsidRPr="00782457">
              <w:t>Dự thảo Tiêu chuẩn của các quốc gia Đông Phi</w:t>
            </w:r>
            <w:r w:rsidRPr="00782457">
              <w:rPr>
                <w:noProof/>
                <w:lang w:eastAsia="vi-VN"/>
              </w:rPr>
              <w:t>, DEAS 43:2022, Bánh mì — Đặc điểm kỹ thuật, Ấn bản thứ ba được thông báo trong G/SPS/N/BDI/30, G/SPS/N/KEN/186, G/SPS/N/RWA/23, G/SPS/N/TZA/224, G/SPS/N/UGA/226, G/SPS/N/BDI/30/Add.1, G/SPS/N/KEN/186/Add.1, G/SPS/N/RWA/23/Add.1, G/SPS/N/TZA/224/Add.1 và G/SPS/N/UGA/226/Add.1, đã được Uganda thông qua vào ngày 06/8/2024.</w:t>
            </w:r>
          </w:p>
        </w:tc>
      </w:tr>
      <w:tr w:rsidR="00C274AC" w:rsidRPr="00782457" w14:paraId="7BE69654"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4A50C08E" w14:textId="77777777" w:rsidR="00C274AC" w:rsidRPr="00782457" w:rsidRDefault="00C274AC" w:rsidP="00C274AC">
            <w:pPr>
              <w:pStyle w:val="ListParagraph"/>
              <w:widowControl/>
              <w:numPr>
                <w:ilvl w:val="0"/>
                <w:numId w:val="52"/>
              </w:numPr>
              <w:autoSpaceDE/>
              <w:autoSpaceDN/>
              <w:spacing w:line="240" w:lineRule="auto"/>
              <w:contextualSpacing/>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6F7DEBB" w14:textId="77777777" w:rsidR="00C274AC" w:rsidRPr="00782457" w:rsidRDefault="00C274AC" w:rsidP="00565497">
            <w:r w:rsidRPr="00782457">
              <w:t>G/SPS/N/BDI/24/Add.2, G/SPS/N/KEN/177/Add.2, G/SPS/N/RWA/17/Add.2, G/SPS/N/TZA/208/Add.2, G/SPS/N/UGA/219/Add.2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E2868ED" w14:textId="77777777" w:rsidR="00C274AC" w:rsidRPr="00782457" w:rsidRDefault="00C274AC" w:rsidP="00565497">
            <w:pPr>
              <w:jc w:val="center"/>
            </w:pPr>
            <w:r w:rsidRPr="00782457">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4E2065" w14:textId="77777777" w:rsidR="00C274AC" w:rsidRPr="00782457" w:rsidRDefault="00C274AC" w:rsidP="00565497">
            <w:pPr>
              <w:jc w:val="center"/>
            </w:pPr>
            <w:r w:rsidRPr="00782457">
              <w:t>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3D836D" w14:textId="77777777" w:rsidR="00C274AC" w:rsidRPr="00782457" w:rsidRDefault="00C274AC" w:rsidP="00565497">
            <w:pPr>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9E7EA67" w14:textId="77777777" w:rsidR="00C274AC" w:rsidRPr="00782457" w:rsidRDefault="00C274AC" w:rsidP="00565497">
            <w:r w:rsidRPr="00782457">
              <w:t>DEAS 1106: 2022, Bột chuối — Đặc điểm kỹ thuật, 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1184A48" w14:textId="77777777" w:rsidR="00C274AC" w:rsidRPr="00782457" w:rsidRDefault="00C274AC" w:rsidP="00565497">
            <w:r w:rsidRPr="00782457">
              <w:t>Dự thảo Tiêu chuẩn của các quốc gia Đông Phi</w:t>
            </w:r>
            <w:r w:rsidRPr="00782457">
              <w:rPr>
                <w:noProof/>
                <w:lang w:eastAsia="vi-VN"/>
              </w:rPr>
              <w:t>, DEAS 1106: 2022, Bột chuối — Đặc điểm kỹ thuật, Ấn bản đầu tiên được thông báo trong G/SPS/N/BDI/24, G/SPS/N/KEN/177, G/SPS/N/RWA/17, G/SPS/N/TZA/208, G/SPS/N/UGA/219, G/SPS/N/BDI/24/Add.1, G/SPS/N/KEN/177/Add.1, G/SPS/N/RWA/17/Add.1, G/SPS/N/TZA/208/Add.1 và G/SPS/N/UGA/219/Add.1, đã được Uganda thông qua vào ngày 06/8/2024.</w:t>
            </w:r>
          </w:p>
        </w:tc>
      </w:tr>
      <w:tr w:rsidR="00C274AC" w:rsidRPr="00782457" w14:paraId="10D6E1BA"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5821FD1D" w14:textId="77777777" w:rsidR="00C274AC" w:rsidRPr="00782457" w:rsidRDefault="00C274AC" w:rsidP="00C274AC">
            <w:pPr>
              <w:pStyle w:val="ListParagraph"/>
              <w:widowControl/>
              <w:numPr>
                <w:ilvl w:val="0"/>
                <w:numId w:val="52"/>
              </w:numPr>
              <w:autoSpaceDE/>
              <w:autoSpaceDN/>
              <w:spacing w:line="240" w:lineRule="auto"/>
              <w:contextualSpacing/>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F83141" w14:textId="77777777" w:rsidR="00C274AC" w:rsidRPr="00782457" w:rsidRDefault="00C274AC" w:rsidP="00565497">
            <w:r w:rsidRPr="00782457">
              <w:t>G/SPS/N/BDI/23/Add.1, G/SPS/N/KEN/176/Add.1, G/SPS/N/RWA/16/Add.1, G/SPS/N/TZA/207/Add.1, G/SPS/N/UGA/218/Add.1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E865DC9" w14:textId="77777777" w:rsidR="00C274AC" w:rsidRPr="00782457" w:rsidRDefault="00C274AC" w:rsidP="00565497">
            <w:pPr>
              <w:jc w:val="center"/>
            </w:pPr>
            <w:r w:rsidRPr="00782457">
              <w:t>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C8B352" w14:textId="77777777" w:rsidR="00C274AC" w:rsidRPr="00782457" w:rsidRDefault="00C274AC" w:rsidP="00565497">
            <w:pPr>
              <w:jc w:val="center"/>
            </w:pPr>
            <w:r w:rsidRPr="00782457">
              <w:t>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943FAF" w14:textId="77777777" w:rsidR="00C274AC" w:rsidRPr="00782457" w:rsidRDefault="00C274AC" w:rsidP="00565497">
            <w:pPr>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35BEFD2" w14:textId="77777777" w:rsidR="00C274AC" w:rsidRPr="00782457" w:rsidRDefault="00C274AC" w:rsidP="00565497">
            <w:r w:rsidRPr="00782457">
              <w:t>DEAS 948: 2022, Nước ép trái cây, trái cây xay nhuyễn, cùi trái cây và nước ngọt làm từ trái cây — Đặc điểm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90C1D8F" w14:textId="77777777" w:rsidR="00C274AC" w:rsidRPr="00782457" w:rsidRDefault="00C274AC" w:rsidP="00565497">
            <w:r w:rsidRPr="00782457">
              <w:t>Dự thảo Tiêu chuẩn của các quốc gia Đông Phi</w:t>
            </w:r>
            <w:r w:rsidRPr="00782457">
              <w:rPr>
                <w:noProof/>
                <w:lang w:eastAsia="vi-VN"/>
              </w:rPr>
              <w:t>, DEAS 948: 2022, Nước ép trái cây, trái cây xay nhuyễn, cùi trái cây  và nước ngọt làm từ trái cây — Đặc điểm kỹ thuật, ẤN bản thứ hai được thông báo trong G/SPS/N/BDI/23, G/SPS/N/KEN/176, G/SPS/N/RWA/16, G/SPS/N/TZA/207, G/SPS/N/UGA/218 đã được Uganda thông qua vào ngày 06/8/2024.</w:t>
            </w:r>
          </w:p>
        </w:tc>
      </w:tr>
      <w:tr w:rsidR="00C274AC" w:rsidRPr="00782457" w14:paraId="56D7B20D"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1E9E49D4" w14:textId="77777777" w:rsidR="00C274AC" w:rsidRPr="00782457" w:rsidRDefault="00C274AC" w:rsidP="00C274AC">
            <w:pPr>
              <w:pStyle w:val="ListParagraph"/>
              <w:widowControl/>
              <w:numPr>
                <w:ilvl w:val="0"/>
                <w:numId w:val="52"/>
              </w:numPr>
              <w:autoSpaceDE/>
              <w:autoSpaceDN/>
              <w:spacing w:line="240" w:lineRule="auto"/>
              <w:contextualSpacing/>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98318C4" w14:textId="77777777" w:rsidR="00C274AC" w:rsidRPr="00782457" w:rsidRDefault="00C274AC" w:rsidP="00565497">
            <w:r w:rsidRPr="00782457">
              <w:t>G/SPS/N/BDI/22/Add.2, G/SPS/N/KEN/175/Add.2, G/SPS/N/RWA/15/Add.2, G/SPS/N/TZA/206/Add.2, G/SPS/N/UGA/217/Add.2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559ED5E" w14:textId="77777777" w:rsidR="00C274AC" w:rsidRPr="00782457" w:rsidRDefault="00C274AC" w:rsidP="00565497">
            <w:pPr>
              <w:jc w:val="center"/>
            </w:pPr>
            <w:r w:rsidRPr="00782457">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F42B02" w14:textId="77777777" w:rsidR="00C274AC" w:rsidRPr="00782457" w:rsidRDefault="00C274AC" w:rsidP="00565497">
            <w:pPr>
              <w:jc w:val="center"/>
            </w:pPr>
            <w:r w:rsidRPr="00782457">
              <w:t>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22A8F1" w14:textId="77777777" w:rsidR="00C274AC" w:rsidRPr="00782457" w:rsidRDefault="00C274AC" w:rsidP="00565497">
            <w:pPr>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3B80EBF" w14:textId="77777777" w:rsidR="00C274AC" w:rsidRPr="00782457" w:rsidRDefault="00C274AC" w:rsidP="00565497">
            <w:r w:rsidRPr="00782457">
              <w:t>DEAS 946: 2022, Trái cây sấy khô — Đặc điểm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71AB67C" w14:textId="77777777" w:rsidR="00C274AC" w:rsidRPr="00782457" w:rsidRDefault="00C274AC" w:rsidP="00565497">
            <w:r w:rsidRPr="00782457">
              <w:t>Dự thảo Tiêu chuẩn của các quốc gia Đông Phi</w:t>
            </w:r>
            <w:r w:rsidRPr="00782457">
              <w:rPr>
                <w:noProof/>
                <w:lang w:eastAsia="vi-VN"/>
              </w:rPr>
              <w:t>, DEAS 946: 2022, Trái cây sấy khô — Đặc điểm kỹ thuật, Ấn bản thứ hai được thông báo trong G/SPS/N/BDI/22, G/SPS/N/KEN/175, G/SPS/N/RWA/15, G/SPS/N/TZA/206, G/SPS/N/UGA/217, G/SPS/N/BDI/22/Add.1, G/SPS/N/KEN/175/Add.1, G/SPS/N/RWA/15/Add.1, G/SPS/N/TZA/206/Add.1 và G/SPS/N/UGA/217/Add.1 đã được Uganda thông qua vào ngày 06/8/2024.</w:t>
            </w:r>
          </w:p>
        </w:tc>
      </w:tr>
      <w:tr w:rsidR="00C274AC" w:rsidRPr="00782457" w14:paraId="4FB839B9"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2BD67211" w14:textId="77777777" w:rsidR="00C274AC" w:rsidRPr="00782457" w:rsidRDefault="00C274AC" w:rsidP="00C274AC">
            <w:pPr>
              <w:pStyle w:val="ListParagraph"/>
              <w:widowControl/>
              <w:numPr>
                <w:ilvl w:val="0"/>
                <w:numId w:val="52"/>
              </w:numPr>
              <w:autoSpaceDE/>
              <w:autoSpaceDN/>
              <w:spacing w:line="240" w:lineRule="auto"/>
              <w:contextualSpacing/>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E2CBBE" w14:textId="77777777" w:rsidR="00C274AC" w:rsidRPr="00782457" w:rsidRDefault="00C274AC" w:rsidP="00565497">
            <w:r w:rsidRPr="00782457">
              <w:t>G/SPS/N/BDI/21/Add.1, G/SPS/N/KEN/174/Add.1, G/SPS/N/RWA/14/Add.1, G/SPS/N/TZA/205/Add.1, G/SPS/N/UGA/215/Add.1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3AF2280" w14:textId="77777777" w:rsidR="00C274AC" w:rsidRPr="00782457" w:rsidRDefault="00C274AC" w:rsidP="00565497">
            <w:pPr>
              <w:jc w:val="center"/>
            </w:pPr>
            <w:r w:rsidRPr="00782457">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CB403E" w14:textId="77777777" w:rsidR="00C274AC" w:rsidRPr="00782457" w:rsidRDefault="00C274AC" w:rsidP="00565497">
            <w:pPr>
              <w:jc w:val="center"/>
            </w:pPr>
            <w:r w:rsidRPr="00782457">
              <w:t>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6C901F" w14:textId="77777777" w:rsidR="00C274AC" w:rsidRPr="00782457" w:rsidRDefault="00C274AC" w:rsidP="00565497">
            <w:pPr>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FE1CA02" w14:textId="77777777" w:rsidR="00C274AC" w:rsidRPr="00782457" w:rsidRDefault="00C274AC" w:rsidP="00565497">
            <w:r w:rsidRPr="00782457">
              <w:t>DEAS 1101:2022, Hạt sắn - Yêu cầu chứng nhận, 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40F72EA" w14:textId="77777777" w:rsidR="00C274AC" w:rsidRPr="00782457" w:rsidRDefault="00C274AC" w:rsidP="00565497">
            <w:r w:rsidRPr="00782457">
              <w:t>Dự thảo Tiêu chuẩn của các quốc gia Đông Phi</w:t>
            </w:r>
            <w:r w:rsidRPr="00782457">
              <w:rPr>
                <w:noProof/>
                <w:lang w:eastAsia="vi-VN"/>
              </w:rPr>
              <w:t>, DEAS 1101:2022 Hạt sắn - Yêu cầu chứng nhận, Ấn bản đầu tiên được thông báo trong G/SPS/N/BDI/21, G/SPS/N/KEN/174, G/SPS/N/RWA/14, G/SPS/N/TZA/205 và G/SPS/N/UGA/215 đã được Uganda thông qua vào ngày 06/8/2024.</w:t>
            </w:r>
          </w:p>
        </w:tc>
      </w:tr>
      <w:tr w:rsidR="00C274AC" w:rsidRPr="00782457" w14:paraId="6BA625F4"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698B4951" w14:textId="77777777" w:rsidR="00C274AC" w:rsidRPr="00782457" w:rsidRDefault="00C274AC" w:rsidP="00C274AC">
            <w:pPr>
              <w:pStyle w:val="ListParagraph"/>
              <w:widowControl/>
              <w:numPr>
                <w:ilvl w:val="0"/>
                <w:numId w:val="52"/>
              </w:numPr>
              <w:autoSpaceDE/>
              <w:autoSpaceDN/>
              <w:spacing w:line="240" w:lineRule="auto"/>
              <w:contextualSpacing/>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88A3D6" w14:textId="77777777" w:rsidR="00C274AC" w:rsidRPr="00782457" w:rsidRDefault="00C274AC" w:rsidP="00565497">
            <w:pPr>
              <w:rPr>
                <w:lang w:val="es-ES"/>
              </w:rPr>
            </w:pPr>
            <w:r w:rsidRPr="00782457">
              <w:t>G/SPS/N/BDI/19/Add.1, G/SPS/N/KEN/171/Add.1, G/SPS/N/RWA/12/Add.1, G/SPS/N/TZA/203/Add.1, G/SPS/N/UGA/213/Add.1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8020270" w14:textId="77777777" w:rsidR="00C274AC" w:rsidRPr="00782457" w:rsidRDefault="00C274AC" w:rsidP="00565497">
            <w:pPr>
              <w:jc w:val="center"/>
            </w:pPr>
            <w:r w:rsidRPr="00782457">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245748" w14:textId="77777777" w:rsidR="00C274AC" w:rsidRPr="00782457" w:rsidRDefault="00C274AC" w:rsidP="00565497">
            <w:pPr>
              <w:jc w:val="center"/>
            </w:pPr>
            <w:r w:rsidRPr="00782457">
              <w:t>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3541C4" w14:textId="77777777" w:rsidR="00C274AC" w:rsidRPr="00782457" w:rsidRDefault="00C274AC" w:rsidP="00565497">
            <w:pPr>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F28E986" w14:textId="77777777" w:rsidR="00C274AC" w:rsidRPr="00782457" w:rsidRDefault="00C274AC" w:rsidP="00565497">
            <w:r w:rsidRPr="00782457">
              <w:t>DEAS 1035: 2020, Hạt chuối - Yêu cầu chứng nhận, 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F93941E" w14:textId="77777777" w:rsidR="00C274AC" w:rsidRPr="00782457" w:rsidRDefault="00C274AC" w:rsidP="00565497">
            <w:r w:rsidRPr="00782457">
              <w:t>Dự thảo Tiêu chuẩn của các quốc gia Đông Phi</w:t>
            </w:r>
            <w:r w:rsidRPr="00782457">
              <w:rPr>
                <w:noProof/>
                <w:lang w:eastAsia="vi-VN"/>
              </w:rPr>
              <w:t>, DEAS 1035: 2020, Hạt chuối - Yêu cầu chứng nhận, Ấn bản đầu tiên được thông báo trong G/SPS/N/BDI/19, G/SPS/N/KEN/171, G/SPS/N/RWA/12, G/SPS/N/TZA/203, G/SPS/N/UGA/213 đã được Uganda thông qua vào ngày 06/8/2024.</w:t>
            </w:r>
          </w:p>
        </w:tc>
      </w:tr>
      <w:tr w:rsidR="00C274AC" w:rsidRPr="00782457" w14:paraId="5A2E7893"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600AE06C" w14:textId="77777777" w:rsidR="00C274AC" w:rsidRPr="00782457" w:rsidRDefault="00C274AC" w:rsidP="00C274AC">
            <w:pPr>
              <w:pStyle w:val="ListParagraph"/>
              <w:widowControl/>
              <w:numPr>
                <w:ilvl w:val="0"/>
                <w:numId w:val="52"/>
              </w:numPr>
              <w:autoSpaceDE/>
              <w:autoSpaceDN/>
              <w:spacing w:line="240" w:lineRule="auto"/>
              <w:contextualSpacing/>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C5086E6" w14:textId="77777777" w:rsidR="00C274AC" w:rsidRPr="00782457" w:rsidRDefault="00C274AC" w:rsidP="00565497">
            <w:r w:rsidRPr="00782457">
              <w:t>G/SPS/N/BDI/14/Add.1, G/SPS/N/KEN/166/Add.1, G/SPS/N/RWA/7/Add.1, G/SPS/N/TZA/198/Add.1,G/SPS/N/UGA/208/Add.1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853DC1A" w14:textId="77777777" w:rsidR="00C274AC" w:rsidRPr="00782457" w:rsidRDefault="00C274AC" w:rsidP="00565497">
            <w:pPr>
              <w:jc w:val="center"/>
            </w:pPr>
            <w:r w:rsidRPr="00782457">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2FB447" w14:textId="77777777" w:rsidR="00C274AC" w:rsidRPr="00782457" w:rsidRDefault="00C274AC" w:rsidP="00565497">
            <w:pPr>
              <w:jc w:val="center"/>
            </w:pPr>
            <w:r w:rsidRPr="00782457">
              <w:t>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23D1AC" w14:textId="77777777" w:rsidR="00C274AC" w:rsidRPr="00782457" w:rsidRDefault="00C274AC" w:rsidP="00565497">
            <w:pPr>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A2F9112" w14:textId="77777777" w:rsidR="00C274AC" w:rsidRPr="00782457" w:rsidRDefault="00C274AC" w:rsidP="00565497">
            <w:r w:rsidRPr="00782457">
              <w:t>DEAS 1035: 2020, Rễ sắn ngọt tươi - Yêu cầu chứng nhận, 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DDD345B" w14:textId="77777777" w:rsidR="00C274AC" w:rsidRPr="00782457" w:rsidRDefault="00C274AC" w:rsidP="00565497">
            <w:pPr>
              <w:jc w:val="both"/>
            </w:pPr>
            <w:r w:rsidRPr="00782457">
              <w:t>Dự thảo Tiêu chuẩn của các quốc gia Đông Phi</w:t>
            </w:r>
            <w:r w:rsidRPr="00782457">
              <w:rPr>
                <w:noProof/>
                <w:lang w:eastAsia="vi-VN"/>
              </w:rPr>
              <w:t>, DEAS 738: 2022, Rễ sắn ngọt tươi - Đặc điểm kỹ thuật, Ấn bản thứ hai được thông báo trong G/SPS/N/BDI/14, G/SPS/N/KEN/166, G/SPS/N/RWA/7, G/SPS/N/TZA/198 và G/SPS/N/UGA/208 đã được Uganda thông qua vào ngày 06/8/2024.</w:t>
            </w:r>
          </w:p>
        </w:tc>
      </w:tr>
      <w:tr w:rsidR="00C274AC" w:rsidRPr="00782457" w14:paraId="2EA91A30"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43D4806F" w14:textId="77777777" w:rsidR="00C274AC" w:rsidRPr="00782457" w:rsidRDefault="00C274AC" w:rsidP="00C274AC">
            <w:pPr>
              <w:pStyle w:val="ListParagraph"/>
              <w:widowControl/>
              <w:numPr>
                <w:ilvl w:val="0"/>
                <w:numId w:val="52"/>
              </w:numPr>
              <w:autoSpaceDE/>
              <w:autoSpaceDN/>
              <w:spacing w:line="240" w:lineRule="auto"/>
              <w:contextualSpacing/>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5004C8" w14:textId="77777777" w:rsidR="00C274AC" w:rsidRPr="00782457" w:rsidRDefault="00C274AC" w:rsidP="00565497">
            <w:r w:rsidRPr="00782457">
              <w:t>G/SPS/N/BDI/13/Add.1, G/SPS/N/KEN/165/Add.1, G/SPS/N/RWA/6/Add.1, G/SPS/N/TZA/197/Add.1, G/SPS/N/UGA/207/Add.1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D43A0E" w14:textId="77777777" w:rsidR="00C274AC" w:rsidRPr="00782457" w:rsidRDefault="00C274AC" w:rsidP="00565497">
            <w:pPr>
              <w:jc w:val="center"/>
            </w:pPr>
            <w:r w:rsidRPr="00782457">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C41D47" w14:textId="77777777" w:rsidR="00C274AC" w:rsidRPr="00782457" w:rsidRDefault="00C274AC" w:rsidP="00565497">
            <w:pPr>
              <w:jc w:val="center"/>
            </w:pPr>
            <w:r w:rsidRPr="00782457">
              <w:t>Burundi 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A3FFBE" w14:textId="77777777" w:rsidR="00C274AC" w:rsidRPr="00782457" w:rsidRDefault="00C274AC" w:rsidP="00565497">
            <w:pPr>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E96D26B" w14:textId="77777777" w:rsidR="00C274AC" w:rsidRPr="00782457" w:rsidRDefault="00C274AC" w:rsidP="00565497">
            <w:r w:rsidRPr="00782457">
              <w:t>DEAS 771: 2022, Khoai lang tươi - Đặc điểm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B134E20" w14:textId="77777777" w:rsidR="00C274AC" w:rsidRPr="00782457" w:rsidRDefault="00C274AC" w:rsidP="00565497">
            <w:r w:rsidRPr="00782457">
              <w:t>Dự thảo Tiêu chuẩn của các quốc gia Đông Phi</w:t>
            </w:r>
            <w:r w:rsidRPr="00782457">
              <w:rPr>
                <w:noProof/>
                <w:lang w:eastAsia="vi-VN"/>
              </w:rPr>
              <w:t xml:space="preserve">, DEAS 771: 2022, Khoai lang tươi - Đặc điểm kỹ thuật, Ấn bản thứ hai được thông báo trong G/SPS/N/BDI/13, G/SPS/N/KEN/165, G/SPS/N/RWA/6, G/SPS/N/TZA/197 và G/SPS/N/UGA/207 đã được Uganda thông qua vào ngày 06/8/2024. </w:t>
            </w:r>
          </w:p>
        </w:tc>
      </w:tr>
      <w:tr w:rsidR="00C274AC" w:rsidRPr="00782457" w14:paraId="7FB4084B"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285E60F5" w14:textId="77777777" w:rsidR="00C274AC" w:rsidRPr="00782457" w:rsidRDefault="00C274AC" w:rsidP="00C274AC">
            <w:pPr>
              <w:pStyle w:val="ListParagraph"/>
              <w:widowControl/>
              <w:numPr>
                <w:ilvl w:val="0"/>
                <w:numId w:val="52"/>
              </w:numPr>
              <w:autoSpaceDE/>
              <w:autoSpaceDN/>
              <w:spacing w:line="240" w:lineRule="auto"/>
              <w:contextualSpacing/>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7BA4F5A" w14:textId="77777777" w:rsidR="00C274AC" w:rsidRPr="00782457" w:rsidRDefault="00C274AC" w:rsidP="00565497">
            <w:r w:rsidRPr="00782457">
              <w:t>G/SPS/N/BDI/12/Add.1, G/SPS/N/KEN/164/Add.1,G/SPS/N/RWA/5/Add.1, G/SPS/N/TZA/196/Add.1, G/SPS/N/UGA/206/Add.1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182F9F3" w14:textId="77777777" w:rsidR="00C274AC" w:rsidRPr="00782457" w:rsidRDefault="00C274AC" w:rsidP="00565497">
            <w:pPr>
              <w:jc w:val="center"/>
            </w:pPr>
            <w:r w:rsidRPr="00782457">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BBB958" w14:textId="77777777" w:rsidR="00C274AC" w:rsidRPr="00782457" w:rsidRDefault="00C274AC" w:rsidP="00565497">
            <w:pPr>
              <w:jc w:val="center"/>
            </w:pPr>
            <w:r w:rsidRPr="00782457">
              <w:t>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C2252F" w14:textId="77777777" w:rsidR="00C274AC" w:rsidRPr="00782457" w:rsidRDefault="00C274AC" w:rsidP="00565497">
            <w:pPr>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7194919" w14:textId="77777777" w:rsidR="00C274AC" w:rsidRPr="00782457" w:rsidRDefault="00C274AC" w:rsidP="00565497">
            <w:r w:rsidRPr="00782457">
              <w:t>DEAS 778: 2022, Củ sắn đắng tươi — Đặc điểm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1639CB" w14:textId="77777777" w:rsidR="00C274AC" w:rsidRPr="00782457" w:rsidRDefault="00C274AC" w:rsidP="00565497">
            <w:r w:rsidRPr="00782457">
              <w:t>Dự thảo Tiêu chuẩn của các quốc gia Đông Phi, DEAS 778: 2022, Củ sắn đắng tươi — Đặc điểm kỹ thuật, ấn bản thứ hai được thông báo trong G/SPS/N/BDI/12, G/SPS/N/KEN/164, G/SPS/N/RWA/5, G/SPS/N/TZA/196 và G/SPS/N/UGA/206 đã được Uganda thông qua vào ngày 06/08/2024.</w:t>
            </w:r>
          </w:p>
        </w:tc>
      </w:tr>
      <w:tr w:rsidR="00C274AC" w:rsidRPr="00782457" w14:paraId="5C3001BB"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38AF2680" w14:textId="77777777" w:rsidR="00C274AC" w:rsidRPr="00782457" w:rsidRDefault="00C274AC" w:rsidP="00C274AC">
            <w:pPr>
              <w:pStyle w:val="ListParagraph"/>
              <w:widowControl/>
              <w:numPr>
                <w:ilvl w:val="0"/>
                <w:numId w:val="52"/>
              </w:numPr>
              <w:autoSpaceDE/>
              <w:autoSpaceDN/>
              <w:spacing w:line="240" w:lineRule="auto"/>
              <w:contextualSpacing/>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264BCB7" w14:textId="77777777" w:rsidR="00C274AC" w:rsidRDefault="00C274AC" w:rsidP="00565497">
            <w:r>
              <w:t>G/SPS/N/BDI/11/Add.1,</w:t>
            </w:r>
          </w:p>
          <w:p w14:paraId="5DA88581" w14:textId="77777777" w:rsidR="00C274AC" w:rsidRPr="00782457" w:rsidRDefault="00C274AC" w:rsidP="00565497">
            <w:r>
              <w:t>G/</w:t>
            </w:r>
            <w:r w:rsidRPr="00782457">
              <w:t>SPS/N/KEN/163/Add.1, G/SPS/N/RWA/4/Add.1, G/SPS/N/TZA/195/Add.1, G/SPS/N/UGA/205/Add.1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5169B94" w14:textId="77777777" w:rsidR="00C274AC" w:rsidRPr="00782457" w:rsidRDefault="00C274AC" w:rsidP="00565497">
            <w:pPr>
              <w:jc w:val="center"/>
            </w:pPr>
            <w:r w:rsidRPr="00782457">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5B3DF3" w14:textId="77777777" w:rsidR="00C274AC" w:rsidRPr="00782457" w:rsidRDefault="00C274AC" w:rsidP="00565497">
            <w:pPr>
              <w:jc w:val="center"/>
            </w:pPr>
            <w:r w:rsidRPr="00782457">
              <w:t>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649488" w14:textId="77777777" w:rsidR="00C274AC" w:rsidRPr="00782457" w:rsidRDefault="00C274AC" w:rsidP="00565497">
            <w:pPr>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FA2E59F" w14:textId="77777777" w:rsidR="00C274AC" w:rsidRPr="00782457" w:rsidRDefault="00C274AC" w:rsidP="00565497">
            <w:r w:rsidRPr="00782457">
              <w:t>DEAS 776: 2022, Sản xuất và xử lý củ sắn tươi - Bộ quy tắc thực hành,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74FD1CA" w14:textId="77777777" w:rsidR="00C274AC" w:rsidRPr="00782457" w:rsidRDefault="00C274AC" w:rsidP="00565497">
            <w:r w:rsidRPr="00782457">
              <w:t>Dự thảo Tiêu chuẩn của các quốc gia Đông Phi, DEAS 776: 2022, Sản xuất và xử lý củ sắn tươi - Bộ quy tắc thực hành, ấn bản thứ hai được thông báo trong G/SPS/N/BDI/11, G/SPS/N/KEN/163, G/SPS/N/RWA/4, G/SPS/N/TZA/195 và G/SPS/N/UGA/205 đã được Uganda thông qua vào ngày 06/08/2024.</w:t>
            </w:r>
          </w:p>
        </w:tc>
      </w:tr>
      <w:tr w:rsidR="00C274AC" w:rsidRPr="00782457" w14:paraId="4695E093"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38BF4A7C" w14:textId="77777777" w:rsidR="00C274AC" w:rsidRPr="00782457" w:rsidRDefault="00C274AC" w:rsidP="00C274AC">
            <w:pPr>
              <w:pStyle w:val="ListParagraph"/>
              <w:widowControl/>
              <w:numPr>
                <w:ilvl w:val="0"/>
                <w:numId w:val="52"/>
              </w:numPr>
              <w:autoSpaceDE/>
              <w:autoSpaceDN/>
              <w:spacing w:line="240" w:lineRule="auto"/>
              <w:contextualSpacing/>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D9951F0" w14:textId="77777777" w:rsidR="00C274AC" w:rsidRPr="00782457" w:rsidRDefault="00C274AC" w:rsidP="00565497">
            <w:r w:rsidRPr="00782457">
              <w:t>G/SPS/N/BDI/10/Add.1, G/SPS/N/KEN/162/Add.1, G/SPS/N/RWA/3/Add.1, G/SPS/N/TZA/194/Add.1, G/SPS/N/UGA/204/Add.1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DE92454" w14:textId="77777777" w:rsidR="00C274AC" w:rsidRPr="00782457" w:rsidRDefault="00C274AC" w:rsidP="00565497">
            <w:pPr>
              <w:jc w:val="center"/>
            </w:pPr>
            <w:r w:rsidRPr="00782457">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237094" w14:textId="77777777" w:rsidR="00C274AC" w:rsidRPr="00782457" w:rsidRDefault="00C274AC" w:rsidP="00565497">
            <w:pPr>
              <w:jc w:val="center"/>
            </w:pPr>
            <w:r w:rsidRPr="00782457">
              <w:t>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EA28AE0" w14:textId="77777777" w:rsidR="00C274AC" w:rsidRPr="00782457" w:rsidRDefault="00C274AC" w:rsidP="00565497">
            <w:pPr>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CB67431" w14:textId="77777777" w:rsidR="00C274AC" w:rsidRPr="00782457" w:rsidRDefault="00C274AC" w:rsidP="00565497">
            <w:r w:rsidRPr="00782457">
              <w:t>DEAS 775: 2022, Sản xuất và xử lý củ khoai tây - Bộ quy tắc thực hành,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E9433D8" w14:textId="77777777" w:rsidR="00C274AC" w:rsidRPr="00782457" w:rsidRDefault="00C274AC" w:rsidP="00565497">
            <w:r w:rsidRPr="00782457">
              <w:t>Dự thảo Tiêu chuẩn của các quốc gia Đông Phi, DEAS 775: 2022, Sản xuất và xử lý củ khoai tây - Bộ quy tắc thực hành, ấn bản thứ hai được thông báo trong G/SPS/N/BDI/10, G/SPS/N/KEN/162, G/SPS/N/RWA/3, G/SPS/N/TZA/194 và G/SPS/N/UGA/204 đã được Uganda thông qua vào ngày 06/08/2024.</w:t>
            </w:r>
          </w:p>
        </w:tc>
      </w:tr>
      <w:tr w:rsidR="00C274AC" w:rsidRPr="00782457" w14:paraId="4A5AE7F8"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7ED55206" w14:textId="77777777" w:rsidR="00C274AC" w:rsidRPr="00782457" w:rsidRDefault="00C274AC" w:rsidP="00C274AC">
            <w:pPr>
              <w:pStyle w:val="ListParagraph"/>
              <w:widowControl/>
              <w:numPr>
                <w:ilvl w:val="0"/>
                <w:numId w:val="52"/>
              </w:numPr>
              <w:autoSpaceDE/>
              <w:autoSpaceDN/>
              <w:spacing w:line="240" w:lineRule="auto"/>
              <w:contextualSpacing/>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B89C3A" w14:textId="77777777" w:rsidR="00C274AC" w:rsidRPr="00782457" w:rsidRDefault="00C274AC" w:rsidP="00565497">
            <w:r w:rsidRPr="00782457">
              <w:t>G/SPS/N/BDI/9/Add.1, G/SPS/N/KEN/161/Add.1, G/SPS/N/RWA/2/Add.1, G/SPS/N/TZA/193/Add.1, G/SPS/N/UGA/203/Add.1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D4E3436" w14:textId="77777777" w:rsidR="00C274AC" w:rsidRPr="00782457" w:rsidRDefault="00C274AC" w:rsidP="00565497">
            <w:pPr>
              <w:jc w:val="center"/>
            </w:pPr>
            <w:r w:rsidRPr="00782457">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35DEF8" w14:textId="77777777" w:rsidR="00C274AC" w:rsidRPr="00782457" w:rsidRDefault="00C274AC" w:rsidP="00565497">
            <w:pPr>
              <w:jc w:val="center"/>
            </w:pPr>
            <w:r w:rsidRPr="00782457">
              <w:t>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9B7CAC1" w14:textId="77777777" w:rsidR="00C274AC" w:rsidRPr="00782457" w:rsidRDefault="00C274AC" w:rsidP="00565497">
            <w:pPr>
              <w:jc w:val="center"/>
            </w:pPr>
            <w:r w:rsidRPr="00782457">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EA0EED" w14:textId="77777777" w:rsidR="00C274AC" w:rsidRPr="00782457" w:rsidRDefault="00C274AC" w:rsidP="00565497">
            <w:r w:rsidRPr="00782457">
              <w:t>DEAS 780: 2022, Lá sắn tươi - Đặc điểm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4B7881" w14:textId="77777777" w:rsidR="00C274AC" w:rsidRPr="00782457" w:rsidRDefault="00C274AC" w:rsidP="00565497">
            <w:r w:rsidRPr="00782457">
              <w:t>Dự thảo Tiêu chuẩn của các quốc gia Đông Phi, DEAS 780: 2022, Lá sắn tươi - Đặc điểm kỹ thuật, ấn bản thứ hai được thông báo trong G/SPS/N/BDI/9, G/SPS/N/KEN/161, G/SPS/N/RWA/2, G/SPS/N/TZA/193 và G/SPS/N/UGA/203 đã được Uganda thông qua vào ngày 06/08/2024.</w:t>
            </w:r>
          </w:p>
        </w:tc>
      </w:tr>
      <w:tr w:rsidR="00C274AC" w:rsidRPr="00782457" w14:paraId="6A7C29DC"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1C81FFA5" w14:textId="77777777" w:rsidR="00C274AC" w:rsidRPr="00782457" w:rsidRDefault="00C274AC" w:rsidP="00C274AC">
            <w:pPr>
              <w:pStyle w:val="ListParagraph"/>
              <w:widowControl/>
              <w:numPr>
                <w:ilvl w:val="0"/>
                <w:numId w:val="52"/>
              </w:numPr>
              <w:autoSpaceDE/>
              <w:autoSpaceDN/>
              <w:spacing w:line="240" w:lineRule="auto"/>
              <w:contextualSpacing/>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391BA8" w14:textId="77777777" w:rsidR="00C274AC" w:rsidRPr="00782457" w:rsidRDefault="00C274AC" w:rsidP="00565497">
            <w:r w:rsidRPr="00782457">
              <w:t>G/SPS/N/BDI/20/Add.2, G/SPS/N/KEN/172/Add.2, G/SPS/N/RWA/13/Add.2, G/SPS/N/TZA/204/Add.2, G/SPS/N/UGA/214/Add.2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3E6D725" w14:textId="77777777" w:rsidR="00C274AC" w:rsidRPr="00782457" w:rsidRDefault="00C274AC" w:rsidP="00565497">
            <w:pPr>
              <w:jc w:val="center"/>
            </w:pPr>
            <w:r w:rsidRPr="00782457">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D87B7C" w14:textId="77777777" w:rsidR="00C274AC" w:rsidRPr="00782457" w:rsidRDefault="00C274AC" w:rsidP="00565497">
            <w:pPr>
              <w:jc w:val="center"/>
            </w:pPr>
            <w:r w:rsidRPr="00782457">
              <w:t>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06241B" w14:textId="77777777" w:rsidR="00C274AC" w:rsidRPr="00782457" w:rsidRDefault="00C274AC" w:rsidP="00565497">
            <w:pPr>
              <w:jc w:val="center"/>
            </w:pPr>
            <w:r w:rsidRPr="00782457">
              <w:t>25/11/2024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A3F467" w14:textId="77777777" w:rsidR="00C274AC" w:rsidRPr="00782457" w:rsidRDefault="00C274AC" w:rsidP="00565497">
            <w:r w:rsidRPr="00782457">
              <w:t xml:space="preserve">DEAS 753: 2021, </w:t>
            </w:r>
            <w:r w:rsidRPr="00782457">
              <w:rPr>
                <w:lang w:val="vi"/>
              </w:rPr>
              <w:t xml:space="preserve">Giống </w:t>
            </w:r>
            <w:r w:rsidRPr="00782457">
              <w:t>khoai tây - Yêu cầu chứng nhận, 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E3F007" w14:textId="77777777" w:rsidR="00C274AC" w:rsidRPr="00782457" w:rsidRDefault="00C274AC" w:rsidP="00565497">
            <w:r w:rsidRPr="00782457">
              <w:t xml:space="preserve">Dự thảo Tiêu chuẩn Đông Phi, DEAS 753: 2021, </w:t>
            </w:r>
            <w:r w:rsidRPr="00782457">
              <w:rPr>
                <w:lang w:val="vi"/>
              </w:rPr>
              <w:t xml:space="preserve">giống </w:t>
            </w:r>
            <w:r w:rsidRPr="00782457">
              <w:t xml:space="preserve">khoai tây - Yêu cầu chứng nhận, Ấn bản đầu tiên được thông báo trong G/SPS/N/BDI/20, G/SPS/N/KEN/172, G/SPS/N/RWA/13, G/SPS/N/TZA/204, G/SPS/N/UGA/214, G/SPS/N/BDI/20/Add.1, G/SPS/N/KEN/172/Add.1, G/SPS/N/RWA/13/Add.1, G/SPS/N/TZA/204/Add.1 và G/SPS/N/UGA/214/Add.1 đã được Uganda thông qua vào ngày </w:t>
            </w:r>
            <w:r w:rsidRPr="00782457">
              <w:rPr>
                <w:lang w:val="vi"/>
              </w:rPr>
              <w:t>0</w:t>
            </w:r>
            <w:r w:rsidRPr="00782457">
              <w:t>6/8/2024.</w:t>
            </w:r>
          </w:p>
        </w:tc>
      </w:tr>
      <w:tr w:rsidR="00C274AC" w:rsidRPr="00782457" w14:paraId="20E1486A" w14:textId="77777777" w:rsidTr="00565497">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385EDDA6" w14:textId="77777777" w:rsidR="00C274AC" w:rsidRPr="00782457" w:rsidRDefault="00C274AC" w:rsidP="00C274AC">
            <w:pPr>
              <w:pStyle w:val="ListParagraph"/>
              <w:widowControl/>
              <w:numPr>
                <w:ilvl w:val="0"/>
                <w:numId w:val="52"/>
              </w:numPr>
              <w:autoSpaceDE/>
              <w:autoSpaceDN/>
              <w:spacing w:line="240" w:lineRule="auto"/>
              <w:contextualSpacing/>
              <w:jc w:val="center"/>
              <w:rPr>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6A0565" w14:textId="77777777" w:rsidR="00C274AC" w:rsidRPr="00782457" w:rsidRDefault="00C274AC" w:rsidP="00565497">
            <w:r w:rsidRPr="00782457">
              <w:t>G/SPS/N/CAN/1534/Add.1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05DB03C" w14:textId="77777777" w:rsidR="00C274AC" w:rsidRPr="00782457" w:rsidRDefault="00C274AC" w:rsidP="00565497">
            <w:pPr>
              <w:jc w:val="center"/>
            </w:pPr>
            <w:r w:rsidRPr="00782457">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3EBEA4" w14:textId="77777777" w:rsidR="00C274AC" w:rsidRPr="00782457" w:rsidRDefault="00C274AC" w:rsidP="00565497">
            <w:pPr>
              <w:jc w:val="center"/>
            </w:pPr>
            <w:r w:rsidRPr="00782457">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249968" w14:textId="77777777" w:rsidR="00C274AC" w:rsidRPr="00782457" w:rsidRDefault="00C274AC" w:rsidP="00565497">
            <w:pPr>
              <w:jc w:val="center"/>
            </w:pPr>
            <w:r w:rsidRPr="00782457">
              <w:t>22/11/2024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1DFFFA" w14:textId="77777777" w:rsidR="00C274AC" w:rsidRPr="00782457" w:rsidRDefault="00C274AC" w:rsidP="00565497">
            <w:r w:rsidRPr="00782457">
              <w:rPr>
                <w:lang w:val="vi"/>
              </w:rPr>
              <w:t>Mức</w:t>
            </w:r>
            <w:r w:rsidRPr="00782457">
              <w:t xml:space="preserve"> dư lượng tối đa đã thiết lập: Pyriofenone</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F1E173" w14:textId="77777777" w:rsidR="00C274AC" w:rsidRPr="00782457" w:rsidRDefault="00C274AC" w:rsidP="00565497">
            <w:r w:rsidRPr="00782457">
              <w:t xml:space="preserve">Tài liệu </w:t>
            </w:r>
            <w:r w:rsidRPr="00782457">
              <w:rPr>
                <w:lang w:val="vi"/>
              </w:rPr>
              <w:t>mức</w:t>
            </w:r>
            <w:r w:rsidRPr="00782457">
              <w:t xml:space="preserve"> dư lượng tối đa (PMRL) được đề xuất đối với pyriofenone được thông báo trong G/SPS/N/CAN/1534 (ngày 12/10/2023) đã được thông qua vào ngày 19/11/2024. Các MRL được đề xuất đã được thiết lập vào Cơ sở dữ liệu </w:t>
            </w:r>
            <w:r w:rsidRPr="00782457">
              <w:rPr>
                <w:lang w:val="vi"/>
              </w:rPr>
              <w:t>mức</w:t>
            </w:r>
            <w:r w:rsidRPr="00782457">
              <w:t xml:space="preserve"> dư lượng tối đa và được </w:t>
            </w:r>
            <w:r w:rsidRPr="00782457">
              <w:rPr>
                <w:lang w:val="vi"/>
              </w:rPr>
              <w:t>thay đổi trực tiếp dưới đây</w:t>
            </w:r>
            <w:r w:rsidRPr="00782457">
              <w:t>:</w:t>
            </w:r>
          </w:p>
          <w:tbl>
            <w:tblPr>
              <w:tblStyle w:val="TableGrid"/>
              <w:tblW w:w="5224" w:type="dxa"/>
              <w:tblLayout w:type="fixed"/>
              <w:tblLook w:val="04A0" w:firstRow="1" w:lastRow="0" w:firstColumn="1" w:lastColumn="0" w:noHBand="0" w:noVBand="1"/>
            </w:tblPr>
            <w:tblGrid>
              <w:gridCol w:w="925"/>
              <w:gridCol w:w="4299"/>
            </w:tblGrid>
            <w:tr w:rsidR="00C274AC" w:rsidRPr="00782457" w14:paraId="7B20C492" w14:textId="77777777" w:rsidTr="00565497">
              <w:tc>
                <w:tcPr>
                  <w:tcW w:w="925" w:type="dxa"/>
                </w:tcPr>
                <w:p w14:paraId="7D62EB7D" w14:textId="77777777" w:rsidR="00C274AC" w:rsidRPr="00782457" w:rsidRDefault="00C274AC" w:rsidP="00565497">
                  <w:r w:rsidRPr="00782457">
                    <w:t xml:space="preserve">MRL (ppm) </w:t>
                  </w:r>
                  <w:r w:rsidRPr="00782457">
                    <w:rPr>
                      <w:vertAlign w:val="superscript"/>
                    </w:rPr>
                    <w:t>1</w:t>
                  </w:r>
                  <w:r w:rsidRPr="00782457">
                    <w:t xml:space="preserve"> </w:t>
                  </w:r>
                </w:p>
              </w:tc>
              <w:tc>
                <w:tcPr>
                  <w:tcW w:w="4299" w:type="dxa"/>
                </w:tcPr>
                <w:p w14:paraId="56F11E35" w14:textId="77777777" w:rsidR="00C274AC" w:rsidRPr="00782457" w:rsidRDefault="00C274AC" w:rsidP="00565497">
                  <w:r w:rsidRPr="00782457">
                    <w:t>Hàng hóa nông sản tươi (RAC) và/hoặc hàng hóa đã chế biến</w:t>
                  </w:r>
                </w:p>
              </w:tc>
            </w:tr>
            <w:tr w:rsidR="00C274AC" w:rsidRPr="00782457" w14:paraId="387AA588" w14:textId="77777777" w:rsidTr="00565497">
              <w:tc>
                <w:tcPr>
                  <w:tcW w:w="925" w:type="dxa"/>
                </w:tcPr>
                <w:p w14:paraId="332215C4" w14:textId="77777777" w:rsidR="00C274AC" w:rsidRPr="00782457" w:rsidRDefault="00C274AC" w:rsidP="00565497">
                  <w:r w:rsidRPr="00782457">
                    <w:t>2,0</w:t>
                  </w:r>
                </w:p>
              </w:tc>
              <w:tc>
                <w:tcPr>
                  <w:tcW w:w="4299" w:type="dxa"/>
                </w:tcPr>
                <w:p w14:paraId="3DA9DC71" w14:textId="77777777" w:rsidR="00C274AC" w:rsidRPr="00782457" w:rsidRDefault="00C274AC" w:rsidP="00565497">
                  <w:r w:rsidRPr="00782457">
                    <w:t>Ớt/Cà tím (nhóm cây trồng phụ 8-09B)</w:t>
                  </w:r>
                </w:p>
              </w:tc>
            </w:tr>
            <w:tr w:rsidR="00C274AC" w:rsidRPr="00782457" w14:paraId="71B4AA7C" w14:textId="77777777" w:rsidTr="00565497">
              <w:tc>
                <w:tcPr>
                  <w:tcW w:w="925" w:type="dxa"/>
                </w:tcPr>
                <w:p w14:paraId="542D1B03" w14:textId="77777777" w:rsidR="00C274AC" w:rsidRPr="00782457" w:rsidRDefault="00C274AC" w:rsidP="00565497">
                  <w:r w:rsidRPr="00782457">
                    <w:t>0,2</w:t>
                  </w:r>
                </w:p>
              </w:tc>
              <w:tc>
                <w:tcPr>
                  <w:tcW w:w="4299" w:type="dxa"/>
                </w:tcPr>
                <w:p w14:paraId="61721C4D" w14:textId="77777777" w:rsidR="00C274AC" w:rsidRPr="00782457" w:rsidRDefault="00C274AC" w:rsidP="00565497">
                  <w:r w:rsidRPr="00782457">
                    <w:t>Cà chua (nhóm cây trồng phụ 8-09A)</w:t>
                  </w:r>
                </w:p>
              </w:tc>
            </w:tr>
          </w:tbl>
          <w:p w14:paraId="3AFD4232" w14:textId="77777777" w:rsidR="00C274AC" w:rsidRPr="00782457" w:rsidRDefault="00C274AC" w:rsidP="00565497">
            <w:pPr>
              <w:jc w:val="both"/>
            </w:pPr>
            <w:r w:rsidRPr="00782457">
              <w:rPr>
                <w:vertAlign w:val="superscript"/>
              </w:rPr>
              <w:t xml:space="preserve">1 </w:t>
            </w:r>
            <w:r w:rsidRPr="00782457">
              <w:t>ppm = phần triệu</w:t>
            </w:r>
          </w:p>
        </w:tc>
      </w:tr>
    </w:tbl>
    <w:p w14:paraId="27A9634F" w14:textId="77777777" w:rsidR="003E1564" w:rsidRDefault="003E1564" w:rsidP="003E1564">
      <w:pPr>
        <w:ind w:left="426"/>
        <w:jc w:val="center"/>
        <w:rPr>
          <w:b/>
          <w:bCs/>
          <w:sz w:val="28"/>
          <w:szCs w:val="28"/>
          <w:lang w:val="vi-VN"/>
        </w:rPr>
      </w:pPr>
    </w:p>
    <w:p w14:paraId="66C86A3A" w14:textId="77777777" w:rsidR="003E1564" w:rsidRPr="002C0F73" w:rsidRDefault="003E1564" w:rsidP="003E1564">
      <w:pPr>
        <w:spacing w:before="120" w:after="120"/>
        <w:ind w:firstLine="709"/>
        <w:rPr>
          <w:rFonts w:eastAsia="Calibri"/>
          <w:i/>
          <w:iCs/>
          <w:kern w:val="2"/>
          <w:sz w:val="26"/>
          <w:szCs w:val="26"/>
          <w14:ligatures w14:val="standardContextual"/>
        </w:rPr>
      </w:pPr>
      <w:r w:rsidRPr="002C0F73">
        <w:rPr>
          <w:rFonts w:eastAsia="Calibri"/>
          <w:i/>
          <w:iCs/>
          <w:kern w:val="2"/>
          <w:sz w:val="26"/>
          <w:szCs w:val="26"/>
          <w14:ligatures w14:val="standardContextual"/>
        </w:rPr>
        <w:t xml:space="preserve">- Nội dung chi tiết được đăng tải tại: </w:t>
      </w:r>
      <w:hyperlink r:id="rId13" w:history="1">
        <w:r w:rsidRPr="002C0F73">
          <w:rPr>
            <w:rStyle w:val="Hyperlink"/>
            <w:rFonts w:eastAsia="Calibri"/>
            <w:i/>
            <w:iCs/>
            <w:kern w:val="2"/>
            <w:sz w:val="26"/>
            <w:szCs w:val="26"/>
            <w14:ligatures w14:val="standardContextual"/>
          </w:rPr>
          <w:t>www.spsvietnam.gov.vn</w:t>
        </w:r>
      </w:hyperlink>
      <w:r w:rsidRPr="002C0F73">
        <w:rPr>
          <w:rFonts w:eastAsia="Calibri"/>
          <w:i/>
          <w:iCs/>
          <w:kern w:val="2"/>
          <w:sz w:val="26"/>
          <w:szCs w:val="26"/>
          <w14:ligatures w14:val="standardContextual"/>
        </w:rPr>
        <w:t xml:space="preserve"> hoặc </w:t>
      </w:r>
      <w:hyperlink r:id="rId14" w:history="1">
        <w:r w:rsidRPr="002C0F73">
          <w:rPr>
            <w:rStyle w:val="Hyperlink"/>
            <w:rFonts w:eastAsia="Calibri"/>
            <w:i/>
            <w:iCs/>
            <w:kern w:val="2"/>
            <w:sz w:val="26"/>
            <w:szCs w:val="26"/>
            <w14:ligatures w14:val="standardContextual"/>
          </w:rPr>
          <w:t>https://docs.wto.org/</w:t>
        </w:r>
      </w:hyperlink>
    </w:p>
    <w:p w14:paraId="31A02BB5" w14:textId="77777777" w:rsidR="003E1564" w:rsidRPr="002C0F73" w:rsidRDefault="003E1564" w:rsidP="003E1564">
      <w:pPr>
        <w:spacing w:before="120" w:after="120"/>
        <w:ind w:firstLine="709"/>
        <w:jc w:val="both"/>
        <w:rPr>
          <w:i/>
          <w:iCs/>
          <w:sz w:val="26"/>
          <w:szCs w:val="26"/>
        </w:rPr>
      </w:pPr>
      <w:r w:rsidRPr="002C0F73">
        <w:rPr>
          <w:rFonts w:eastAsia="Calibri"/>
          <w:i/>
          <w:iCs/>
          <w:kern w:val="2"/>
          <w:sz w:val="26"/>
          <w:szCs w:val="26"/>
          <w14:ligatures w14:val="standardContextual"/>
        </w:rPr>
        <w:t>- Ghi chú chữ viết tắt liên quan đến các lĩnh vực/đơn vị quản lý nhà nước: ATTP: An toàn thực phẩm (Cục ATTP - Bộ Y tế, Vụ KHCN - Bộ CT); BVTV: Bảo vệ thực vật; CLCB: Chất lượng, chế biến; CN: Chăn nuôi; CT: Cục Xuất nhập khẩu - Bộ Công Thương; TY: Thú y. Các đơn vị rà soát kỹ nội dung thông báo dự thảo liên quan đến lĩnh vực quản lý để góp ý và triển khai thực hiện.</w:t>
      </w:r>
    </w:p>
    <w:p w14:paraId="6D1CFFAD" w14:textId="5BCF9CA8" w:rsidR="00C274AC" w:rsidRDefault="00C274AC">
      <w:pPr>
        <w:spacing w:after="160" w:line="259" w:lineRule="auto"/>
        <w:rPr>
          <w:b/>
          <w:bCs/>
          <w:sz w:val="28"/>
          <w:szCs w:val="28"/>
          <w:lang w:val="vi-VN"/>
        </w:rPr>
      </w:pPr>
      <w:r>
        <w:rPr>
          <w:b/>
          <w:bCs/>
          <w:sz w:val="28"/>
          <w:szCs w:val="28"/>
          <w:lang w:val="vi-VN"/>
        </w:rPr>
        <w:br w:type="page"/>
      </w:r>
    </w:p>
    <w:p w14:paraId="73074180" w14:textId="77777777" w:rsidR="00C274AC" w:rsidRDefault="00C274AC" w:rsidP="003E1564">
      <w:pPr>
        <w:ind w:left="426"/>
        <w:jc w:val="center"/>
        <w:rPr>
          <w:b/>
          <w:bCs/>
          <w:sz w:val="28"/>
          <w:szCs w:val="28"/>
          <w:lang w:val="vi-VN"/>
        </w:rPr>
        <w:sectPr w:rsidR="00C274AC" w:rsidSect="00700574">
          <w:headerReference w:type="even" r:id="rId15"/>
          <w:headerReference w:type="default" r:id="rId16"/>
          <w:pgSz w:w="16817" w:h="11901" w:orient="landscape" w:code="9"/>
          <w:pgMar w:top="1134" w:right="539" w:bottom="1701" w:left="1134" w:header="720" w:footer="720" w:gutter="0"/>
          <w:pgNumType w:start="1"/>
          <w:cols w:space="720"/>
          <w:docGrid w:linePitch="360"/>
        </w:sectPr>
      </w:pPr>
    </w:p>
    <w:p w14:paraId="7868B60C" w14:textId="1E5FD403" w:rsidR="00C274AC" w:rsidRDefault="00C274AC" w:rsidP="00C274AC">
      <w:pPr>
        <w:jc w:val="center"/>
        <w:rPr>
          <w:b/>
          <w:sz w:val="28"/>
        </w:rPr>
      </w:pPr>
      <w:r w:rsidRPr="00FD2A67">
        <w:rPr>
          <w:b/>
          <w:sz w:val="28"/>
        </w:rPr>
        <w:t>Phụ lục II</w:t>
      </w:r>
    </w:p>
    <w:p w14:paraId="29D56E5C" w14:textId="1E547C66" w:rsidR="00C274AC" w:rsidRPr="00C274AC" w:rsidRDefault="00C274AC" w:rsidP="00C274AC">
      <w:pPr>
        <w:jc w:val="center"/>
        <w:rPr>
          <w:b/>
          <w:sz w:val="28"/>
          <w:lang w:val="vi-VN"/>
        </w:rPr>
      </w:pPr>
      <w:r>
        <w:rPr>
          <w:b/>
          <w:sz w:val="28"/>
        </w:rPr>
        <w:t>Đài</w:t>
      </w:r>
      <w:r>
        <w:rPr>
          <w:b/>
          <w:sz w:val="28"/>
          <w:lang w:val="vi-VN"/>
        </w:rPr>
        <w:t xml:space="preserve"> Loan đề xuất thay đổi mức MRL đối với một số hoá chất nông nghiệp trong thực phẩm</w:t>
      </w:r>
    </w:p>
    <w:p w14:paraId="4054969E" w14:textId="77C0F23D" w:rsidR="00C274AC" w:rsidRPr="00FD2A67" w:rsidRDefault="00C274AC" w:rsidP="00C274AC">
      <w:pPr>
        <w:spacing w:after="4"/>
        <w:ind w:left="112"/>
        <w:jc w:val="center"/>
        <w:rPr>
          <w:i/>
          <w:sz w:val="28"/>
        </w:rPr>
      </w:pPr>
      <w:r w:rsidRPr="00FD2A67">
        <w:rPr>
          <w:i/>
          <w:iCs/>
          <w:sz w:val="28"/>
        </w:rPr>
        <w:t>(Kèm theo công văn số:           /</w:t>
      </w:r>
      <w:r>
        <w:rPr>
          <w:i/>
          <w:iCs/>
          <w:sz w:val="28"/>
        </w:rPr>
        <w:t>XNK</w:t>
      </w:r>
      <w:r>
        <w:rPr>
          <w:i/>
          <w:iCs/>
          <w:sz w:val="28"/>
          <w:lang w:val="vi-VN"/>
        </w:rPr>
        <w:t>-NS</w:t>
      </w:r>
      <w:r w:rsidRPr="00FD2A67">
        <w:rPr>
          <w:i/>
          <w:iCs/>
          <w:sz w:val="28"/>
        </w:rPr>
        <w:t xml:space="preserve">, ngày          tháng </w:t>
      </w:r>
      <w:r>
        <w:rPr>
          <w:i/>
          <w:iCs/>
          <w:sz w:val="28"/>
          <w:lang w:val="vi-VN"/>
        </w:rPr>
        <w:t>02</w:t>
      </w:r>
      <w:r w:rsidRPr="00FD2A67">
        <w:rPr>
          <w:i/>
          <w:iCs/>
          <w:sz w:val="28"/>
        </w:rPr>
        <w:t xml:space="preserve"> năm 2025)</w:t>
      </w:r>
    </w:p>
    <w:p w14:paraId="0822FF2C" w14:textId="77777777" w:rsidR="00C274AC" w:rsidRPr="00782457" w:rsidRDefault="00C274AC" w:rsidP="00C274AC">
      <w:pPr>
        <w:spacing w:after="4"/>
        <w:ind w:left="112"/>
      </w:pPr>
    </w:p>
    <w:p w14:paraId="41A3F14F" w14:textId="77777777" w:rsidR="00C274AC" w:rsidRPr="00782457" w:rsidRDefault="00C274AC" w:rsidP="00C274AC">
      <w:pPr>
        <w:spacing w:after="4"/>
        <w:ind w:left="112"/>
      </w:pPr>
      <w:r w:rsidRPr="00782457">
        <w:t>Điều 3</w:t>
      </w:r>
    </w:p>
    <w:p w14:paraId="496D31A0" w14:textId="77777777" w:rsidR="00C274AC" w:rsidRPr="00782457" w:rsidRDefault="00C274AC" w:rsidP="00C274AC">
      <w:pPr>
        <w:spacing w:after="4"/>
        <w:ind w:left="112"/>
      </w:pPr>
      <w:r w:rsidRPr="00782457">
        <w:t>Phụ lục Bảng 1</w:t>
      </w:r>
    </w:p>
    <w:p w14:paraId="7D159D5D" w14:textId="77777777" w:rsidR="00C274AC" w:rsidRPr="00782457" w:rsidRDefault="00C274AC" w:rsidP="00C274AC">
      <w:pPr>
        <w:spacing w:after="4"/>
        <w:ind w:left="112"/>
      </w:pPr>
      <w:r w:rsidRPr="00782457">
        <w:t xml:space="preserve">Giới hạn dư lượng thuốc </w:t>
      </w:r>
      <w:r>
        <w:t>bảo vệ thực vật</w:t>
      </w:r>
      <w:r w:rsidRPr="00782457">
        <w:t xml:space="preserve"> trong thực phẩm</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28"/>
        <w:gridCol w:w="2430"/>
        <w:gridCol w:w="1890"/>
        <w:gridCol w:w="2072"/>
      </w:tblGrid>
      <w:tr w:rsidR="00C274AC" w:rsidRPr="00782457" w14:paraId="636917B0" w14:textId="77777777" w:rsidTr="00565497">
        <w:tc>
          <w:tcPr>
            <w:tcW w:w="670" w:type="dxa"/>
            <w:shd w:val="clear" w:color="auto" w:fill="auto"/>
          </w:tcPr>
          <w:p w14:paraId="4142FB9C" w14:textId="77777777" w:rsidR="00C274AC" w:rsidRPr="00782457" w:rsidRDefault="00C274AC" w:rsidP="00565497">
            <w:pPr>
              <w:pStyle w:val="TableParagraph"/>
              <w:spacing w:before="275"/>
              <w:ind w:left="14"/>
              <w:rPr>
                <w:b/>
                <w:sz w:val="24"/>
                <w:szCs w:val="24"/>
              </w:rPr>
            </w:pPr>
            <w:r w:rsidRPr="00782457">
              <w:rPr>
                <w:b/>
                <w:spacing w:val="-5"/>
                <w:sz w:val="24"/>
                <w:szCs w:val="24"/>
                <w:lang w:val="vi-VN"/>
              </w:rPr>
              <w:t>STT</w:t>
            </w:r>
          </w:p>
        </w:tc>
        <w:tc>
          <w:tcPr>
            <w:tcW w:w="2228" w:type="dxa"/>
            <w:shd w:val="clear" w:color="auto" w:fill="auto"/>
          </w:tcPr>
          <w:p w14:paraId="41BB6F35" w14:textId="77777777" w:rsidR="00C274AC" w:rsidRPr="00782457" w:rsidRDefault="00C274AC" w:rsidP="00565497">
            <w:pPr>
              <w:pStyle w:val="TableParagraph"/>
              <w:spacing w:before="275"/>
              <w:ind w:right="2"/>
              <w:rPr>
                <w:b/>
                <w:sz w:val="24"/>
                <w:szCs w:val="24"/>
              </w:rPr>
            </w:pPr>
            <w:r w:rsidRPr="00782457">
              <w:rPr>
                <w:b/>
                <w:spacing w:val="-4"/>
                <w:sz w:val="24"/>
                <w:szCs w:val="24"/>
              </w:rPr>
              <w:t xml:space="preserve">Tên </w:t>
            </w:r>
            <w:r w:rsidRPr="00782457">
              <w:rPr>
                <w:b/>
                <w:sz w:val="24"/>
                <w:szCs w:val="24"/>
              </w:rPr>
              <w:t xml:space="preserve">thuốc </w:t>
            </w:r>
            <w:r>
              <w:rPr>
                <w:b/>
                <w:sz w:val="24"/>
                <w:szCs w:val="24"/>
              </w:rPr>
              <w:t>bảo vệ thực vật</w:t>
            </w:r>
          </w:p>
        </w:tc>
        <w:tc>
          <w:tcPr>
            <w:tcW w:w="2430" w:type="dxa"/>
            <w:shd w:val="clear" w:color="auto" w:fill="auto"/>
          </w:tcPr>
          <w:p w14:paraId="4EA60E6F" w14:textId="77777777" w:rsidR="00C274AC" w:rsidRPr="00782457" w:rsidRDefault="00C274AC" w:rsidP="00565497">
            <w:pPr>
              <w:pStyle w:val="TableParagraph"/>
              <w:spacing w:before="275"/>
              <w:ind w:right="7"/>
              <w:jc w:val="center"/>
              <w:rPr>
                <w:b/>
                <w:sz w:val="24"/>
                <w:szCs w:val="24"/>
                <w:lang w:val="vi-VN"/>
              </w:rPr>
            </w:pPr>
            <w:r w:rsidRPr="00782457">
              <w:rPr>
                <w:b/>
                <w:spacing w:val="-2"/>
                <w:sz w:val="24"/>
                <w:szCs w:val="24"/>
              </w:rPr>
              <w:t>Loại</w:t>
            </w:r>
            <w:r w:rsidRPr="00782457">
              <w:rPr>
                <w:b/>
                <w:spacing w:val="-2"/>
                <w:sz w:val="24"/>
                <w:szCs w:val="24"/>
                <w:lang w:val="vi-VN"/>
              </w:rPr>
              <w:t xml:space="preserve"> thực phẩm</w:t>
            </w:r>
          </w:p>
        </w:tc>
        <w:tc>
          <w:tcPr>
            <w:tcW w:w="1890" w:type="dxa"/>
            <w:shd w:val="clear" w:color="auto" w:fill="auto"/>
          </w:tcPr>
          <w:p w14:paraId="53848B6B" w14:textId="77777777" w:rsidR="00C274AC" w:rsidRPr="00782457" w:rsidRDefault="00C274AC" w:rsidP="00565497">
            <w:pPr>
              <w:pStyle w:val="TableParagraph"/>
              <w:ind w:left="76" w:right="75" w:firstLine="17"/>
              <w:rPr>
                <w:b/>
                <w:sz w:val="24"/>
                <w:szCs w:val="24"/>
                <w:lang w:val="vi-VN"/>
              </w:rPr>
            </w:pPr>
            <w:r w:rsidRPr="00782457">
              <w:rPr>
                <w:b/>
                <w:sz w:val="24"/>
                <w:szCs w:val="24"/>
                <w:lang w:val="vi-VN"/>
              </w:rPr>
              <w:t xml:space="preserve">Giới hạn Dư lượng </w:t>
            </w:r>
            <w:r w:rsidRPr="00782457">
              <w:rPr>
                <w:b/>
                <w:spacing w:val="-2"/>
                <w:sz w:val="24"/>
                <w:szCs w:val="24"/>
                <w:lang w:val="vi-VN"/>
              </w:rPr>
              <w:t>tối đa</w:t>
            </w:r>
            <w:r w:rsidRPr="00782457">
              <w:rPr>
                <w:b/>
                <w:spacing w:val="-15"/>
                <w:sz w:val="24"/>
                <w:szCs w:val="24"/>
                <w:lang w:val="vi-VN"/>
              </w:rPr>
              <w:t xml:space="preserve"> </w:t>
            </w:r>
            <w:r w:rsidRPr="00782457">
              <w:rPr>
                <w:b/>
                <w:spacing w:val="-2"/>
                <w:sz w:val="24"/>
                <w:szCs w:val="24"/>
                <w:lang w:val="vi-VN"/>
              </w:rPr>
              <w:t>(ppm)</w:t>
            </w:r>
          </w:p>
        </w:tc>
        <w:tc>
          <w:tcPr>
            <w:tcW w:w="2072" w:type="dxa"/>
            <w:shd w:val="clear" w:color="auto" w:fill="auto"/>
          </w:tcPr>
          <w:p w14:paraId="1EE57292" w14:textId="77777777" w:rsidR="00C274AC" w:rsidRPr="00782457" w:rsidRDefault="00C274AC" w:rsidP="00565497">
            <w:pPr>
              <w:pStyle w:val="TableParagraph"/>
              <w:spacing w:before="275"/>
              <w:ind w:left="10" w:right="5"/>
              <w:rPr>
                <w:b/>
                <w:sz w:val="24"/>
                <w:szCs w:val="24"/>
                <w:lang w:val="vi-VN"/>
              </w:rPr>
            </w:pPr>
            <w:r w:rsidRPr="00782457">
              <w:rPr>
                <w:b/>
                <w:spacing w:val="-2"/>
                <w:sz w:val="24"/>
                <w:szCs w:val="24"/>
                <w:lang w:val="vi-VN"/>
              </w:rPr>
              <w:t>Ghi chú</w:t>
            </w:r>
          </w:p>
        </w:tc>
      </w:tr>
      <w:tr w:rsidR="00C274AC" w:rsidRPr="00782457" w14:paraId="52AAC065" w14:textId="77777777" w:rsidTr="00565497">
        <w:tc>
          <w:tcPr>
            <w:tcW w:w="670" w:type="dxa"/>
            <w:shd w:val="clear" w:color="auto" w:fill="auto"/>
          </w:tcPr>
          <w:p w14:paraId="51BEB42C" w14:textId="77777777" w:rsidR="00C274AC" w:rsidRPr="00782457" w:rsidRDefault="00C274AC" w:rsidP="00565497">
            <w:pPr>
              <w:pStyle w:val="TableParagraph"/>
              <w:spacing w:before="138"/>
              <w:ind w:left="14"/>
              <w:rPr>
                <w:sz w:val="24"/>
                <w:szCs w:val="24"/>
              </w:rPr>
            </w:pPr>
            <w:r w:rsidRPr="00782457">
              <w:rPr>
                <w:spacing w:val="-5"/>
                <w:sz w:val="24"/>
                <w:szCs w:val="24"/>
              </w:rPr>
              <w:t>1.</w:t>
            </w:r>
          </w:p>
        </w:tc>
        <w:tc>
          <w:tcPr>
            <w:tcW w:w="2228" w:type="dxa"/>
            <w:shd w:val="clear" w:color="auto" w:fill="auto"/>
          </w:tcPr>
          <w:p w14:paraId="1C12D1C8" w14:textId="77777777" w:rsidR="00C274AC" w:rsidRPr="00782457" w:rsidRDefault="00C274AC" w:rsidP="00565497">
            <w:pPr>
              <w:pStyle w:val="TableParagraph"/>
              <w:spacing w:before="138"/>
              <w:ind w:right="2"/>
              <w:rPr>
                <w:sz w:val="24"/>
                <w:szCs w:val="24"/>
              </w:rPr>
            </w:pPr>
            <w:r w:rsidRPr="00782457">
              <w:rPr>
                <w:strike/>
                <w:spacing w:val="-2"/>
                <w:sz w:val="24"/>
                <w:szCs w:val="24"/>
              </w:rPr>
              <w:t xml:space="preserve">2,4- </w:t>
            </w:r>
            <w:r w:rsidRPr="00782457">
              <w:rPr>
                <w:strike/>
                <w:spacing w:val="-10"/>
                <w:sz w:val="24"/>
                <w:szCs w:val="24"/>
              </w:rPr>
              <w:t>Đ</w:t>
            </w:r>
          </w:p>
        </w:tc>
        <w:tc>
          <w:tcPr>
            <w:tcW w:w="2430" w:type="dxa"/>
            <w:shd w:val="clear" w:color="auto" w:fill="auto"/>
          </w:tcPr>
          <w:p w14:paraId="1906984F" w14:textId="77777777" w:rsidR="00C274AC" w:rsidRPr="00782457" w:rsidRDefault="00C274AC" w:rsidP="00565497">
            <w:pPr>
              <w:pStyle w:val="TableParagraph"/>
              <w:spacing w:line="276" w:lineRule="exact"/>
              <w:ind w:left="90" w:right="280" w:firstLine="23"/>
              <w:jc w:val="center"/>
              <w:rPr>
                <w:strike/>
                <w:spacing w:val="-15"/>
                <w:sz w:val="24"/>
                <w:szCs w:val="24"/>
                <w:lang w:val="vi-VN"/>
              </w:rPr>
            </w:pPr>
            <w:r w:rsidRPr="00782457">
              <w:rPr>
                <w:strike/>
                <w:spacing w:val="-15"/>
                <w:sz w:val="24"/>
                <w:szCs w:val="24"/>
                <w:lang w:val="vi-VN"/>
              </w:rPr>
              <w:t>Các loại thực phẩm</w:t>
            </w:r>
          </w:p>
          <w:p w14:paraId="2D0DE073" w14:textId="77777777" w:rsidR="00C274AC" w:rsidRPr="00782457" w:rsidRDefault="00C274AC" w:rsidP="00565497">
            <w:pPr>
              <w:pStyle w:val="TableParagraph"/>
              <w:spacing w:line="276" w:lineRule="exact"/>
              <w:ind w:left="90" w:right="280" w:firstLine="23"/>
              <w:jc w:val="center"/>
              <w:rPr>
                <w:sz w:val="24"/>
                <w:szCs w:val="24"/>
              </w:rPr>
            </w:pPr>
            <w:r w:rsidRPr="00782457">
              <w:rPr>
                <w:strike/>
                <w:spacing w:val="-15"/>
                <w:sz w:val="24"/>
                <w:szCs w:val="24"/>
                <w:lang w:val="vi-VN"/>
              </w:rPr>
              <w:t>(</w:t>
            </w:r>
            <w:r w:rsidRPr="00782457">
              <w:rPr>
                <w:strike/>
                <w:sz w:val="24"/>
                <w:szCs w:val="24"/>
              </w:rPr>
              <w:t>rau</w:t>
            </w:r>
            <w:r w:rsidRPr="00782457">
              <w:rPr>
                <w:sz w:val="24"/>
                <w:szCs w:val="24"/>
              </w:rPr>
              <w:t xml:space="preserve"> </w:t>
            </w:r>
            <w:r w:rsidRPr="00782457">
              <w:rPr>
                <w:strike/>
                <w:sz w:val="24"/>
                <w:szCs w:val="24"/>
              </w:rPr>
              <w:t xml:space="preserve">và trái </w:t>
            </w:r>
            <w:r w:rsidRPr="00782457">
              <w:rPr>
                <w:strike/>
                <w:sz w:val="24"/>
                <w:szCs w:val="24"/>
                <w:lang w:val="vi-VN"/>
              </w:rPr>
              <w:t>cây)</w:t>
            </w:r>
            <w:r w:rsidRPr="00782457">
              <w:rPr>
                <w:strike/>
                <w:sz w:val="24"/>
                <w:szCs w:val="24"/>
              </w:rPr>
              <w:t>*</w:t>
            </w:r>
          </w:p>
        </w:tc>
        <w:tc>
          <w:tcPr>
            <w:tcW w:w="1890" w:type="dxa"/>
            <w:shd w:val="clear" w:color="auto" w:fill="auto"/>
          </w:tcPr>
          <w:p w14:paraId="086855C7" w14:textId="77777777" w:rsidR="00C274AC" w:rsidRPr="00782457" w:rsidRDefault="00C274AC" w:rsidP="00565497">
            <w:pPr>
              <w:pStyle w:val="TableParagraph"/>
              <w:spacing w:before="138"/>
              <w:ind w:left="6"/>
              <w:rPr>
                <w:sz w:val="24"/>
                <w:szCs w:val="24"/>
              </w:rPr>
            </w:pPr>
            <w:r w:rsidRPr="00782457">
              <w:rPr>
                <w:strike/>
                <w:spacing w:val="-2"/>
                <w:sz w:val="24"/>
                <w:szCs w:val="24"/>
              </w:rPr>
              <w:t>0,02*</w:t>
            </w:r>
          </w:p>
        </w:tc>
        <w:tc>
          <w:tcPr>
            <w:tcW w:w="2072" w:type="dxa"/>
            <w:shd w:val="clear" w:color="auto" w:fill="auto"/>
          </w:tcPr>
          <w:p w14:paraId="25AF5709" w14:textId="77777777" w:rsidR="00C274AC" w:rsidRPr="00782457" w:rsidRDefault="00C274AC" w:rsidP="00565497">
            <w:pPr>
              <w:pStyle w:val="TableParagraph"/>
              <w:spacing w:before="138"/>
              <w:ind w:left="10" w:right="3"/>
              <w:rPr>
                <w:sz w:val="24"/>
                <w:szCs w:val="24"/>
              </w:rPr>
            </w:pPr>
            <w:r w:rsidRPr="00782457">
              <w:rPr>
                <w:strike/>
                <w:spacing w:val="-2"/>
                <w:sz w:val="24"/>
                <w:szCs w:val="24"/>
              </w:rPr>
              <w:t>Thuốc diệt cỏ</w:t>
            </w:r>
          </w:p>
        </w:tc>
      </w:tr>
      <w:tr w:rsidR="00C274AC" w:rsidRPr="00782457" w14:paraId="469ACB83" w14:textId="77777777" w:rsidTr="00565497">
        <w:tc>
          <w:tcPr>
            <w:tcW w:w="670" w:type="dxa"/>
            <w:shd w:val="clear" w:color="auto" w:fill="auto"/>
          </w:tcPr>
          <w:p w14:paraId="7BA3D182" w14:textId="77777777" w:rsidR="00C274AC" w:rsidRPr="00782457" w:rsidRDefault="00C274AC" w:rsidP="00565497">
            <w:pPr>
              <w:pStyle w:val="TableParagraph"/>
              <w:spacing w:before="137"/>
              <w:ind w:left="14"/>
              <w:rPr>
                <w:sz w:val="24"/>
                <w:szCs w:val="24"/>
              </w:rPr>
            </w:pPr>
            <w:r w:rsidRPr="00782457">
              <w:rPr>
                <w:spacing w:val="-5"/>
                <w:sz w:val="24"/>
                <w:szCs w:val="24"/>
              </w:rPr>
              <w:t>2.</w:t>
            </w:r>
          </w:p>
        </w:tc>
        <w:tc>
          <w:tcPr>
            <w:tcW w:w="2228" w:type="dxa"/>
            <w:shd w:val="clear" w:color="auto" w:fill="auto"/>
          </w:tcPr>
          <w:p w14:paraId="56A95ADE" w14:textId="77777777" w:rsidR="00C274AC" w:rsidRPr="00782457" w:rsidRDefault="00C274AC" w:rsidP="00565497">
            <w:pPr>
              <w:pStyle w:val="TableParagraph"/>
              <w:spacing w:before="137"/>
              <w:ind w:right="2"/>
              <w:rPr>
                <w:sz w:val="24"/>
                <w:szCs w:val="24"/>
              </w:rPr>
            </w:pPr>
            <w:r w:rsidRPr="00782457">
              <w:rPr>
                <w:strike/>
                <w:spacing w:val="-2"/>
                <w:sz w:val="24"/>
                <w:szCs w:val="24"/>
              </w:rPr>
              <w:t xml:space="preserve">2,4- </w:t>
            </w:r>
            <w:r w:rsidRPr="00782457">
              <w:rPr>
                <w:strike/>
                <w:spacing w:val="-10"/>
                <w:sz w:val="24"/>
                <w:szCs w:val="24"/>
              </w:rPr>
              <w:t>Đ</w:t>
            </w:r>
          </w:p>
        </w:tc>
        <w:tc>
          <w:tcPr>
            <w:tcW w:w="2430" w:type="dxa"/>
            <w:shd w:val="clear" w:color="auto" w:fill="auto"/>
          </w:tcPr>
          <w:p w14:paraId="3A0FCD31" w14:textId="77777777" w:rsidR="00C274AC" w:rsidRPr="00782457" w:rsidRDefault="00C274AC" w:rsidP="00565497">
            <w:pPr>
              <w:pStyle w:val="TableParagraph"/>
              <w:spacing w:line="276" w:lineRule="exact"/>
              <w:ind w:left="90" w:right="280" w:firstLine="23"/>
              <w:jc w:val="center"/>
              <w:rPr>
                <w:strike/>
                <w:spacing w:val="-15"/>
                <w:sz w:val="24"/>
                <w:szCs w:val="24"/>
                <w:lang w:val="vi-VN"/>
              </w:rPr>
            </w:pPr>
            <w:r w:rsidRPr="00782457">
              <w:rPr>
                <w:strike/>
                <w:spacing w:val="-15"/>
                <w:sz w:val="24"/>
                <w:szCs w:val="24"/>
                <w:lang w:val="vi-VN"/>
              </w:rPr>
              <w:t>Các loại thực phẩm</w:t>
            </w:r>
          </w:p>
          <w:p w14:paraId="0B3FA2C7" w14:textId="77777777" w:rsidR="00C274AC" w:rsidRPr="00782457" w:rsidRDefault="00C274AC" w:rsidP="00565497">
            <w:pPr>
              <w:pStyle w:val="TableParagraph"/>
              <w:spacing w:line="276" w:lineRule="exact"/>
              <w:ind w:left="90" w:right="498"/>
              <w:jc w:val="center"/>
              <w:rPr>
                <w:sz w:val="24"/>
                <w:szCs w:val="24"/>
              </w:rPr>
            </w:pPr>
            <w:r w:rsidRPr="00782457">
              <w:rPr>
                <w:strike/>
                <w:sz w:val="24"/>
                <w:szCs w:val="24"/>
                <w:lang w:val="vi-VN"/>
              </w:rPr>
              <w:t xml:space="preserve">(Hạt </w:t>
            </w:r>
            <w:r w:rsidRPr="00782457">
              <w:rPr>
                <w:strike/>
                <w:sz w:val="24"/>
                <w:szCs w:val="24"/>
              </w:rPr>
              <w:t xml:space="preserve">ngũ </w:t>
            </w:r>
            <w:r w:rsidRPr="00782457">
              <w:rPr>
                <w:strike/>
                <w:sz w:val="24"/>
                <w:szCs w:val="24"/>
                <w:lang w:val="vi-VN"/>
              </w:rPr>
              <w:t>cốc)</w:t>
            </w:r>
            <w:r w:rsidRPr="00782457">
              <w:rPr>
                <w:strike/>
                <w:spacing w:val="-2"/>
                <w:sz w:val="24"/>
                <w:szCs w:val="24"/>
              </w:rPr>
              <w:t>*</w:t>
            </w:r>
          </w:p>
        </w:tc>
        <w:tc>
          <w:tcPr>
            <w:tcW w:w="1890" w:type="dxa"/>
            <w:shd w:val="clear" w:color="auto" w:fill="auto"/>
          </w:tcPr>
          <w:p w14:paraId="235454D5" w14:textId="77777777" w:rsidR="00C274AC" w:rsidRPr="00782457" w:rsidRDefault="00C274AC" w:rsidP="00565497">
            <w:pPr>
              <w:pStyle w:val="TableParagraph"/>
              <w:spacing w:before="137"/>
              <w:ind w:left="6"/>
              <w:rPr>
                <w:sz w:val="24"/>
                <w:szCs w:val="24"/>
              </w:rPr>
            </w:pPr>
            <w:r w:rsidRPr="00782457">
              <w:rPr>
                <w:strike/>
                <w:spacing w:val="-2"/>
                <w:sz w:val="24"/>
                <w:szCs w:val="24"/>
              </w:rPr>
              <w:t>0,02*</w:t>
            </w:r>
          </w:p>
        </w:tc>
        <w:tc>
          <w:tcPr>
            <w:tcW w:w="2072" w:type="dxa"/>
            <w:shd w:val="clear" w:color="auto" w:fill="auto"/>
          </w:tcPr>
          <w:p w14:paraId="75472D1E" w14:textId="77777777" w:rsidR="00C274AC" w:rsidRPr="00782457" w:rsidRDefault="00C274AC" w:rsidP="00565497">
            <w:pPr>
              <w:pStyle w:val="TableParagraph"/>
              <w:spacing w:before="137"/>
              <w:ind w:left="10" w:right="3"/>
              <w:rPr>
                <w:sz w:val="24"/>
                <w:szCs w:val="24"/>
              </w:rPr>
            </w:pPr>
            <w:r w:rsidRPr="00782457">
              <w:rPr>
                <w:strike/>
                <w:spacing w:val="-2"/>
                <w:sz w:val="24"/>
                <w:szCs w:val="24"/>
              </w:rPr>
              <w:t>Thuốc diệt cỏ</w:t>
            </w:r>
          </w:p>
        </w:tc>
      </w:tr>
      <w:tr w:rsidR="00C274AC" w:rsidRPr="00782457" w14:paraId="606B82E3" w14:textId="77777777" w:rsidTr="00565497">
        <w:tc>
          <w:tcPr>
            <w:tcW w:w="670" w:type="dxa"/>
            <w:shd w:val="clear" w:color="auto" w:fill="auto"/>
          </w:tcPr>
          <w:p w14:paraId="3B7E44EB" w14:textId="77777777" w:rsidR="00C274AC" w:rsidRPr="00782457" w:rsidRDefault="00C274AC" w:rsidP="00565497">
            <w:pPr>
              <w:pStyle w:val="TableParagraph"/>
              <w:spacing w:before="61"/>
              <w:ind w:left="14"/>
              <w:rPr>
                <w:sz w:val="24"/>
                <w:szCs w:val="24"/>
              </w:rPr>
            </w:pPr>
            <w:r w:rsidRPr="00782457">
              <w:rPr>
                <w:spacing w:val="-5"/>
                <w:sz w:val="24"/>
                <w:szCs w:val="24"/>
              </w:rPr>
              <w:t>3.</w:t>
            </w:r>
          </w:p>
        </w:tc>
        <w:tc>
          <w:tcPr>
            <w:tcW w:w="2228" w:type="dxa"/>
            <w:shd w:val="clear" w:color="auto" w:fill="auto"/>
          </w:tcPr>
          <w:p w14:paraId="7626CD86" w14:textId="77777777" w:rsidR="00C274AC" w:rsidRPr="00782457" w:rsidRDefault="00C274AC" w:rsidP="00565497">
            <w:pPr>
              <w:pStyle w:val="TableParagraph"/>
              <w:spacing w:before="61"/>
              <w:ind w:right="2"/>
              <w:rPr>
                <w:sz w:val="24"/>
                <w:szCs w:val="24"/>
              </w:rPr>
            </w:pPr>
            <w:r w:rsidRPr="00782457">
              <w:rPr>
                <w:strike/>
                <w:spacing w:val="-2"/>
                <w:sz w:val="24"/>
                <w:szCs w:val="24"/>
              </w:rPr>
              <w:t xml:space="preserve">2,4- </w:t>
            </w:r>
            <w:r w:rsidRPr="00782457">
              <w:rPr>
                <w:strike/>
                <w:spacing w:val="-10"/>
                <w:sz w:val="24"/>
                <w:szCs w:val="24"/>
              </w:rPr>
              <w:t>Đ</w:t>
            </w:r>
          </w:p>
        </w:tc>
        <w:tc>
          <w:tcPr>
            <w:tcW w:w="2430" w:type="dxa"/>
            <w:shd w:val="clear" w:color="auto" w:fill="auto"/>
          </w:tcPr>
          <w:p w14:paraId="49A78BEF" w14:textId="77777777" w:rsidR="00C274AC" w:rsidRPr="00782457" w:rsidRDefault="00C274AC" w:rsidP="00565497">
            <w:pPr>
              <w:pStyle w:val="TableParagraph"/>
              <w:spacing w:before="61"/>
              <w:ind w:left="90" w:right="4"/>
              <w:jc w:val="center"/>
              <w:rPr>
                <w:strike/>
                <w:spacing w:val="-2"/>
                <w:sz w:val="24"/>
                <w:szCs w:val="24"/>
                <w:lang w:val="vi-VN"/>
              </w:rPr>
            </w:pPr>
            <w:r w:rsidRPr="00782457">
              <w:rPr>
                <w:strike/>
                <w:spacing w:val="-2"/>
                <w:sz w:val="24"/>
                <w:szCs w:val="24"/>
                <w:lang w:val="vi-VN"/>
              </w:rPr>
              <w:t>Các loại thực phẩm</w:t>
            </w:r>
          </w:p>
          <w:p w14:paraId="3BB02C36" w14:textId="77777777" w:rsidR="00C274AC" w:rsidRPr="00782457" w:rsidRDefault="00C274AC" w:rsidP="00565497">
            <w:pPr>
              <w:pStyle w:val="TableParagraph"/>
              <w:spacing w:before="61"/>
              <w:ind w:left="12" w:right="4"/>
              <w:jc w:val="center"/>
              <w:rPr>
                <w:sz w:val="24"/>
                <w:szCs w:val="24"/>
              </w:rPr>
            </w:pPr>
            <w:r w:rsidRPr="00782457">
              <w:rPr>
                <w:strike/>
                <w:spacing w:val="-2"/>
                <w:sz w:val="24"/>
                <w:szCs w:val="24"/>
                <w:lang w:val="vi-VN"/>
              </w:rPr>
              <w:t>(trà)</w:t>
            </w:r>
            <w:r w:rsidRPr="00782457">
              <w:rPr>
                <w:strike/>
                <w:spacing w:val="-2"/>
                <w:sz w:val="24"/>
                <w:szCs w:val="24"/>
              </w:rPr>
              <w:t>*</w:t>
            </w:r>
          </w:p>
        </w:tc>
        <w:tc>
          <w:tcPr>
            <w:tcW w:w="1890" w:type="dxa"/>
            <w:shd w:val="clear" w:color="auto" w:fill="auto"/>
          </w:tcPr>
          <w:p w14:paraId="709CEC08" w14:textId="77777777" w:rsidR="00C274AC" w:rsidRPr="00782457" w:rsidRDefault="00C274AC" w:rsidP="00565497">
            <w:pPr>
              <w:pStyle w:val="TableParagraph"/>
              <w:spacing w:before="61"/>
              <w:ind w:left="6"/>
              <w:rPr>
                <w:sz w:val="24"/>
                <w:szCs w:val="24"/>
              </w:rPr>
            </w:pPr>
            <w:r w:rsidRPr="00782457">
              <w:rPr>
                <w:strike/>
                <w:spacing w:val="-4"/>
                <w:sz w:val="24"/>
                <w:szCs w:val="24"/>
              </w:rPr>
              <w:t>0,1*</w:t>
            </w:r>
          </w:p>
        </w:tc>
        <w:tc>
          <w:tcPr>
            <w:tcW w:w="2072" w:type="dxa"/>
            <w:shd w:val="clear" w:color="auto" w:fill="auto"/>
          </w:tcPr>
          <w:p w14:paraId="4F17D5A2" w14:textId="77777777" w:rsidR="00C274AC" w:rsidRPr="00782457" w:rsidRDefault="00C274AC" w:rsidP="00565497">
            <w:pPr>
              <w:pStyle w:val="TableParagraph"/>
              <w:spacing w:before="61"/>
              <w:ind w:left="10" w:right="3"/>
              <w:rPr>
                <w:sz w:val="24"/>
                <w:szCs w:val="24"/>
              </w:rPr>
            </w:pPr>
            <w:r w:rsidRPr="00782457">
              <w:rPr>
                <w:strike/>
                <w:spacing w:val="-2"/>
                <w:sz w:val="24"/>
                <w:szCs w:val="24"/>
              </w:rPr>
              <w:t>Thuốc diệt cỏ</w:t>
            </w:r>
          </w:p>
        </w:tc>
      </w:tr>
      <w:tr w:rsidR="00C274AC" w:rsidRPr="00782457" w14:paraId="0DF38501" w14:textId="77777777" w:rsidTr="00565497">
        <w:tc>
          <w:tcPr>
            <w:tcW w:w="670" w:type="dxa"/>
            <w:shd w:val="clear" w:color="auto" w:fill="auto"/>
          </w:tcPr>
          <w:p w14:paraId="178932E8" w14:textId="77777777" w:rsidR="00C274AC" w:rsidRPr="00782457" w:rsidRDefault="00C274AC" w:rsidP="00565497">
            <w:pPr>
              <w:pStyle w:val="TableParagraph"/>
              <w:ind w:left="14"/>
              <w:rPr>
                <w:sz w:val="24"/>
                <w:szCs w:val="24"/>
              </w:rPr>
            </w:pPr>
            <w:r w:rsidRPr="00782457">
              <w:rPr>
                <w:spacing w:val="-5"/>
                <w:sz w:val="24"/>
                <w:szCs w:val="24"/>
              </w:rPr>
              <w:t>4.</w:t>
            </w:r>
          </w:p>
        </w:tc>
        <w:tc>
          <w:tcPr>
            <w:tcW w:w="2228" w:type="dxa"/>
            <w:shd w:val="clear" w:color="auto" w:fill="auto"/>
          </w:tcPr>
          <w:p w14:paraId="0572AC1A" w14:textId="77777777" w:rsidR="00C274AC" w:rsidRPr="00782457" w:rsidRDefault="00C274AC" w:rsidP="00565497">
            <w:pPr>
              <w:pStyle w:val="TableParagraph"/>
              <w:ind w:right="3"/>
              <w:rPr>
                <w:sz w:val="24"/>
                <w:szCs w:val="24"/>
              </w:rPr>
            </w:pPr>
            <w:r w:rsidRPr="00782457">
              <w:rPr>
                <w:spacing w:val="-2"/>
                <w:sz w:val="24"/>
                <w:szCs w:val="24"/>
              </w:rPr>
              <w:t>Acrinathrin</w:t>
            </w:r>
          </w:p>
        </w:tc>
        <w:tc>
          <w:tcPr>
            <w:tcW w:w="2430" w:type="dxa"/>
            <w:shd w:val="clear" w:color="auto" w:fill="auto"/>
          </w:tcPr>
          <w:p w14:paraId="1B410F4E" w14:textId="77777777" w:rsidR="00C274AC" w:rsidRPr="00782457" w:rsidRDefault="00C274AC" w:rsidP="00565497">
            <w:pPr>
              <w:pStyle w:val="TableParagraph"/>
              <w:ind w:left="12" w:right="3"/>
              <w:jc w:val="center"/>
              <w:rPr>
                <w:sz w:val="24"/>
                <w:szCs w:val="24"/>
              </w:rPr>
            </w:pPr>
            <w:r w:rsidRPr="00782457">
              <w:rPr>
                <w:spacing w:val="-2"/>
                <w:sz w:val="24"/>
                <w:szCs w:val="24"/>
              </w:rPr>
              <w:t>Quả táo</w:t>
            </w:r>
          </w:p>
        </w:tc>
        <w:tc>
          <w:tcPr>
            <w:tcW w:w="1890" w:type="dxa"/>
            <w:shd w:val="clear" w:color="auto" w:fill="auto"/>
          </w:tcPr>
          <w:p w14:paraId="29F4DD1B" w14:textId="77777777" w:rsidR="00C274AC" w:rsidRPr="00782457" w:rsidRDefault="00C274AC" w:rsidP="00565497">
            <w:pPr>
              <w:pStyle w:val="TableParagraph"/>
              <w:ind w:left="6"/>
              <w:rPr>
                <w:sz w:val="24"/>
                <w:szCs w:val="24"/>
              </w:rPr>
            </w:pPr>
            <w:r w:rsidRPr="00782457">
              <w:rPr>
                <w:spacing w:val="-5"/>
                <w:sz w:val="24"/>
                <w:szCs w:val="24"/>
              </w:rPr>
              <w:t>0,5</w:t>
            </w:r>
          </w:p>
        </w:tc>
        <w:tc>
          <w:tcPr>
            <w:tcW w:w="2072" w:type="dxa"/>
            <w:shd w:val="clear" w:color="auto" w:fill="auto"/>
          </w:tcPr>
          <w:p w14:paraId="31D3305F" w14:textId="77777777" w:rsidR="00C274AC" w:rsidRPr="00782457" w:rsidRDefault="00C274AC" w:rsidP="00565497">
            <w:pPr>
              <w:pStyle w:val="TableParagraph"/>
              <w:ind w:left="10" w:right="5"/>
              <w:rPr>
                <w:sz w:val="24"/>
                <w:szCs w:val="24"/>
              </w:rPr>
            </w:pPr>
            <w:r w:rsidRPr="00782457">
              <w:rPr>
                <w:spacing w:val="-2"/>
                <w:sz w:val="24"/>
                <w:szCs w:val="24"/>
              </w:rPr>
              <w:t>Thuốc diệt ve</w:t>
            </w:r>
          </w:p>
        </w:tc>
      </w:tr>
      <w:tr w:rsidR="00C274AC" w:rsidRPr="00782457" w14:paraId="7545D02B" w14:textId="77777777" w:rsidTr="00565497">
        <w:tc>
          <w:tcPr>
            <w:tcW w:w="670" w:type="dxa"/>
            <w:shd w:val="clear" w:color="auto" w:fill="auto"/>
          </w:tcPr>
          <w:p w14:paraId="52423EB2" w14:textId="77777777" w:rsidR="00C274AC" w:rsidRPr="00782457" w:rsidRDefault="00C274AC" w:rsidP="00565497">
            <w:pPr>
              <w:pStyle w:val="TableParagraph"/>
              <w:ind w:left="14"/>
              <w:rPr>
                <w:sz w:val="24"/>
                <w:szCs w:val="24"/>
              </w:rPr>
            </w:pPr>
            <w:r w:rsidRPr="00782457">
              <w:rPr>
                <w:spacing w:val="-5"/>
                <w:sz w:val="24"/>
                <w:szCs w:val="24"/>
              </w:rPr>
              <w:t>5.</w:t>
            </w:r>
          </w:p>
        </w:tc>
        <w:tc>
          <w:tcPr>
            <w:tcW w:w="2228" w:type="dxa"/>
            <w:shd w:val="clear" w:color="auto" w:fill="auto"/>
          </w:tcPr>
          <w:p w14:paraId="526C0981" w14:textId="77777777" w:rsidR="00C274AC" w:rsidRPr="00782457" w:rsidRDefault="00C274AC" w:rsidP="00565497">
            <w:pPr>
              <w:pStyle w:val="TableParagraph"/>
              <w:ind w:right="1"/>
              <w:rPr>
                <w:sz w:val="24"/>
                <w:szCs w:val="24"/>
              </w:rPr>
            </w:pPr>
            <w:r w:rsidRPr="00782457">
              <w:rPr>
                <w:spacing w:val="-2"/>
                <w:sz w:val="24"/>
                <w:szCs w:val="24"/>
              </w:rPr>
              <w:t>Bifenthrin</w:t>
            </w:r>
          </w:p>
        </w:tc>
        <w:tc>
          <w:tcPr>
            <w:tcW w:w="2430" w:type="dxa"/>
            <w:shd w:val="clear" w:color="auto" w:fill="auto"/>
          </w:tcPr>
          <w:p w14:paraId="15B587B6"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70240F88" w14:textId="77777777" w:rsidR="00C274AC" w:rsidRPr="00782457" w:rsidRDefault="00C274AC" w:rsidP="00565497">
            <w:pPr>
              <w:pStyle w:val="TableParagraph"/>
              <w:ind w:left="12" w:right="4"/>
              <w:jc w:val="center"/>
              <w:rPr>
                <w:sz w:val="24"/>
                <w:szCs w:val="24"/>
              </w:rPr>
            </w:pPr>
            <w:r w:rsidRPr="00782457">
              <w:rPr>
                <w:sz w:val="24"/>
                <w:szCs w:val="24"/>
                <w:lang w:val="vi-VN"/>
              </w:rPr>
              <w:t>(</w:t>
            </w:r>
            <w:r w:rsidRPr="00782457">
              <w:rPr>
                <w:spacing w:val="-2"/>
                <w:sz w:val="24"/>
                <w:szCs w:val="24"/>
              </w:rPr>
              <w:t>trà)*</w:t>
            </w:r>
          </w:p>
        </w:tc>
        <w:tc>
          <w:tcPr>
            <w:tcW w:w="1890" w:type="dxa"/>
            <w:shd w:val="clear" w:color="auto" w:fill="auto"/>
          </w:tcPr>
          <w:p w14:paraId="3274BA03" w14:textId="77777777" w:rsidR="00C274AC" w:rsidRPr="00782457" w:rsidRDefault="00C274AC" w:rsidP="00565497">
            <w:pPr>
              <w:pStyle w:val="TableParagraph"/>
              <w:ind w:left="6"/>
              <w:rPr>
                <w:sz w:val="24"/>
                <w:szCs w:val="24"/>
              </w:rPr>
            </w:pPr>
            <w:r w:rsidRPr="00782457">
              <w:rPr>
                <w:spacing w:val="-2"/>
                <w:sz w:val="24"/>
                <w:szCs w:val="24"/>
              </w:rPr>
              <w:t>0,03*</w:t>
            </w:r>
          </w:p>
        </w:tc>
        <w:tc>
          <w:tcPr>
            <w:tcW w:w="2072" w:type="dxa"/>
            <w:shd w:val="clear" w:color="auto" w:fill="auto"/>
          </w:tcPr>
          <w:p w14:paraId="4310C441"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11B47AFD" w14:textId="77777777" w:rsidTr="00565497">
        <w:tc>
          <w:tcPr>
            <w:tcW w:w="670" w:type="dxa"/>
            <w:shd w:val="clear" w:color="auto" w:fill="auto"/>
          </w:tcPr>
          <w:p w14:paraId="12500AAB" w14:textId="77777777" w:rsidR="00C274AC" w:rsidRPr="00782457" w:rsidRDefault="00C274AC" w:rsidP="00565497">
            <w:pPr>
              <w:pStyle w:val="TableParagraph"/>
              <w:ind w:left="14"/>
              <w:rPr>
                <w:sz w:val="24"/>
                <w:szCs w:val="24"/>
              </w:rPr>
            </w:pPr>
            <w:r w:rsidRPr="00782457">
              <w:rPr>
                <w:spacing w:val="-5"/>
                <w:sz w:val="24"/>
                <w:szCs w:val="24"/>
              </w:rPr>
              <w:t>6.</w:t>
            </w:r>
          </w:p>
        </w:tc>
        <w:tc>
          <w:tcPr>
            <w:tcW w:w="2228" w:type="dxa"/>
            <w:shd w:val="clear" w:color="auto" w:fill="auto"/>
          </w:tcPr>
          <w:p w14:paraId="23B5FE24" w14:textId="77777777" w:rsidR="00C274AC" w:rsidRPr="00782457" w:rsidRDefault="00C274AC" w:rsidP="00565497">
            <w:pPr>
              <w:pStyle w:val="TableParagraph"/>
              <w:ind w:right="3"/>
              <w:rPr>
                <w:sz w:val="24"/>
                <w:szCs w:val="24"/>
              </w:rPr>
            </w:pPr>
            <w:r w:rsidRPr="00782457">
              <w:rPr>
                <w:spacing w:val="-2"/>
                <w:sz w:val="24"/>
                <w:szCs w:val="24"/>
              </w:rPr>
              <w:t>Butachlor</w:t>
            </w:r>
          </w:p>
        </w:tc>
        <w:tc>
          <w:tcPr>
            <w:tcW w:w="2430" w:type="dxa"/>
            <w:shd w:val="clear" w:color="auto" w:fill="auto"/>
          </w:tcPr>
          <w:p w14:paraId="17E37183"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0B867E8B" w14:textId="77777777" w:rsidR="00C274AC" w:rsidRPr="00782457" w:rsidRDefault="00C274AC" w:rsidP="00565497">
            <w:pPr>
              <w:pStyle w:val="TableParagraph"/>
              <w:ind w:left="12" w:right="4"/>
              <w:jc w:val="center"/>
              <w:rPr>
                <w:sz w:val="24"/>
                <w:szCs w:val="24"/>
              </w:rPr>
            </w:pPr>
            <w:r w:rsidRPr="00782457">
              <w:rPr>
                <w:spacing w:val="-2"/>
                <w:sz w:val="24"/>
                <w:szCs w:val="24"/>
              </w:rPr>
              <w:t>(trà)*</w:t>
            </w:r>
          </w:p>
        </w:tc>
        <w:tc>
          <w:tcPr>
            <w:tcW w:w="1890" w:type="dxa"/>
            <w:shd w:val="clear" w:color="auto" w:fill="auto"/>
          </w:tcPr>
          <w:p w14:paraId="41B146B4" w14:textId="77777777" w:rsidR="00C274AC" w:rsidRPr="00782457" w:rsidRDefault="00C274AC" w:rsidP="00565497">
            <w:pPr>
              <w:pStyle w:val="TableParagraph"/>
              <w:ind w:left="6"/>
              <w:rPr>
                <w:sz w:val="24"/>
                <w:szCs w:val="24"/>
              </w:rPr>
            </w:pPr>
            <w:r w:rsidRPr="00782457">
              <w:rPr>
                <w:spacing w:val="-2"/>
                <w:sz w:val="24"/>
                <w:szCs w:val="24"/>
              </w:rPr>
              <w:t>0,03*</w:t>
            </w:r>
          </w:p>
        </w:tc>
        <w:tc>
          <w:tcPr>
            <w:tcW w:w="2072" w:type="dxa"/>
            <w:shd w:val="clear" w:color="auto" w:fill="auto"/>
          </w:tcPr>
          <w:p w14:paraId="48F247AC" w14:textId="77777777" w:rsidR="00C274AC" w:rsidRPr="00782457" w:rsidRDefault="00C274AC" w:rsidP="00565497">
            <w:pPr>
              <w:pStyle w:val="TableParagraph"/>
              <w:ind w:left="10" w:right="3"/>
              <w:rPr>
                <w:sz w:val="24"/>
                <w:szCs w:val="24"/>
              </w:rPr>
            </w:pPr>
            <w:r w:rsidRPr="00782457">
              <w:rPr>
                <w:spacing w:val="-2"/>
                <w:sz w:val="24"/>
                <w:szCs w:val="24"/>
              </w:rPr>
              <w:t>Thuốc diệt cỏ</w:t>
            </w:r>
          </w:p>
        </w:tc>
      </w:tr>
      <w:tr w:rsidR="00C274AC" w:rsidRPr="00782457" w14:paraId="372AA504" w14:textId="77777777" w:rsidTr="00565497">
        <w:tc>
          <w:tcPr>
            <w:tcW w:w="670" w:type="dxa"/>
            <w:shd w:val="clear" w:color="auto" w:fill="auto"/>
          </w:tcPr>
          <w:p w14:paraId="53DEE5CB" w14:textId="77777777" w:rsidR="00C274AC" w:rsidRPr="00782457" w:rsidRDefault="00C274AC" w:rsidP="00565497">
            <w:pPr>
              <w:pStyle w:val="TableParagraph"/>
              <w:spacing w:before="135"/>
              <w:ind w:left="14"/>
              <w:rPr>
                <w:sz w:val="24"/>
                <w:szCs w:val="24"/>
              </w:rPr>
            </w:pPr>
            <w:r w:rsidRPr="00782457">
              <w:rPr>
                <w:spacing w:val="-5"/>
                <w:sz w:val="24"/>
                <w:szCs w:val="24"/>
              </w:rPr>
              <w:t>7.</w:t>
            </w:r>
          </w:p>
        </w:tc>
        <w:tc>
          <w:tcPr>
            <w:tcW w:w="2228" w:type="dxa"/>
            <w:shd w:val="clear" w:color="auto" w:fill="auto"/>
          </w:tcPr>
          <w:p w14:paraId="29228B31" w14:textId="77777777" w:rsidR="00C274AC" w:rsidRPr="00782457" w:rsidRDefault="00C274AC" w:rsidP="00565497">
            <w:pPr>
              <w:pStyle w:val="TableParagraph"/>
              <w:spacing w:before="135"/>
              <w:rPr>
                <w:sz w:val="24"/>
                <w:szCs w:val="24"/>
              </w:rPr>
            </w:pPr>
            <w:r w:rsidRPr="00782457">
              <w:rPr>
                <w:strike/>
                <w:spacing w:val="-2"/>
                <w:sz w:val="24"/>
                <w:szCs w:val="24"/>
                <w:lang w:val="vi-VN"/>
              </w:rPr>
              <w:t>Captan</w:t>
            </w:r>
          </w:p>
        </w:tc>
        <w:tc>
          <w:tcPr>
            <w:tcW w:w="2430" w:type="dxa"/>
            <w:shd w:val="clear" w:color="auto" w:fill="auto"/>
          </w:tcPr>
          <w:p w14:paraId="2D42A69A" w14:textId="77777777" w:rsidR="00C274AC" w:rsidRPr="00782457" w:rsidRDefault="00C274AC" w:rsidP="00565497">
            <w:pPr>
              <w:pStyle w:val="TableParagraph"/>
              <w:spacing w:line="276" w:lineRule="exact"/>
              <w:ind w:left="916" w:right="280" w:hanging="608"/>
              <w:jc w:val="center"/>
              <w:rPr>
                <w:strike/>
                <w:spacing w:val="-18"/>
                <w:sz w:val="24"/>
                <w:szCs w:val="24"/>
                <w:lang w:val="vi-VN"/>
              </w:rPr>
            </w:pPr>
            <w:r w:rsidRPr="00782457">
              <w:rPr>
                <w:strike/>
                <w:spacing w:val="-18"/>
                <w:sz w:val="24"/>
                <w:szCs w:val="24"/>
                <w:lang w:val="vi-VN"/>
              </w:rPr>
              <w:t>Các loại thực phẩm</w:t>
            </w:r>
          </w:p>
          <w:p w14:paraId="70FE2694" w14:textId="77777777" w:rsidR="00C274AC" w:rsidRPr="00782457" w:rsidRDefault="00C274AC" w:rsidP="00565497">
            <w:pPr>
              <w:pStyle w:val="TableParagraph"/>
              <w:spacing w:line="276" w:lineRule="exact"/>
              <w:ind w:left="916" w:right="280" w:hanging="608"/>
              <w:jc w:val="center"/>
              <w:rPr>
                <w:sz w:val="24"/>
                <w:szCs w:val="24"/>
              </w:rPr>
            </w:pPr>
            <w:r w:rsidRPr="00782457">
              <w:rPr>
                <w:strike/>
                <w:spacing w:val="-18"/>
                <w:sz w:val="24"/>
                <w:szCs w:val="24"/>
              </w:rPr>
              <w:t>(rau củ</w:t>
            </w:r>
            <w:r w:rsidRPr="00782457">
              <w:rPr>
                <w:strike/>
                <w:spacing w:val="-41"/>
                <w:sz w:val="24"/>
                <w:szCs w:val="24"/>
              </w:rPr>
              <w:t xml:space="preserve"> </w:t>
            </w:r>
            <w:r w:rsidRPr="00782457">
              <w:rPr>
                <w:strike/>
                <w:spacing w:val="-18"/>
                <w:sz w:val="24"/>
                <w:szCs w:val="24"/>
                <w:lang w:val="vi-VN"/>
              </w:rPr>
              <w:t xml:space="preserve"> v</w:t>
            </w:r>
            <w:r w:rsidRPr="00782457">
              <w:rPr>
                <w:strike/>
                <w:spacing w:val="-18"/>
                <w:sz w:val="24"/>
                <w:szCs w:val="24"/>
              </w:rPr>
              <w:t>à</w:t>
            </w:r>
            <w:r w:rsidRPr="00782457">
              <w:rPr>
                <w:spacing w:val="-18"/>
                <w:sz w:val="24"/>
                <w:szCs w:val="24"/>
              </w:rPr>
              <w:t xml:space="preserve"> </w:t>
            </w:r>
            <w:r w:rsidRPr="00782457">
              <w:rPr>
                <w:strike/>
                <w:spacing w:val="-2"/>
                <w:sz w:val="24"/>
                <w:szCs w:val="24"/>
              </w:rPr>
              <w:t>trái cây)*</w:t>
            </w:r>
          </w:p>
        </w:tc>
        <w:tc>
          <w:tcPr>
            <w:tcW w:w="1890" w:type="dxa"/>
            <w:shd w:val="clear" w:color="auto" w:fill="auto"/>
          </w:tcPr>
          <w:p w14:paraId="611AE44A" w14:textId="77777777" w:rsidR="00C274AC" w:rsidRPr="00782457" w:rsidRDefault="00C274AC" w:rsidP="00565497">
            <w:pPr>
              <w:pStyle w:val="TableParagraph"/>
              <w:spacing w:before="135"/>
              <w:ind w:left="6"/>
              <w:rPr>
                <w:sz w:val="24"/>
                <w:szCs w:val="24"/>
              </w:rPr>
            </w:pPr>
            <w:r w:rsidRPr="00782457">
              <w:rPr>
                <w:strike/>
                <w:spacing w:val="-2"/>
                <w:sz w:val="24"/>
                <w:szCs w:val="24"/>
              </w:rPr>
              <w:t>0,01*</w:t>
            </w:r>
          </w:p>
        </w:tc>
        <w:tc>
          <w:tcPr>
            <w:tcW w:w="2072" w:type="dxa"/>
            <w:shd w:val="clear" w:color="auto" w:fill="auto"/>
          </w:tcPr>
          <w:p w14:paraId="5FB4D3B5" w14:textId="77777777" w:rsidR="00C274AC" w:rsidRPr="00782457" w:rsidRDefault="00C274AC" w:rsidP="00565497">
            <w:pPr>
              <w:pStyle w:val="TableParagraph"/>
              <w:spacing w:before="135"/>
              <w:ind w:left="10"/>
              <w:rPr>
                <w:sz w:val="24"/>
                <w:szCs w:val="24"/>
              </w:rPr>
            </w:pPr>
            <w:r w:rsidRPr="00782457">
              <w:rPr>
                <w:strike/>
                <w:spacing w:val="-2"/>
                <w:sz w:val="24"/>
                <w:szCs w:val="24"/>
              </w:rPr>
              <w:t>Thuốc diệt nấm</w:t>
            </w:r>
          </w:p>
        </w:tc>
      </w:tr>
      <w:tr w:rsidR="00C274AC" w:rsidRPr="00782457" w14:paraId="552ACFFD" w14:textId="77777777" w:rsidTr="00565497">
        <w:tc>
          <w:tcPr>
            <w:tcW w:w="670" w:type="dxa"/>
            <w:shd w:val="clear" w:color="auto" w:fill="auto"/>
          </w:tcPr>
          <w:p w14:paraId="7A095142" w14:textId="77777777" w:rsidR="00C274AC" w:rsidRPr="00782457" w:rsidRDefault="00C274AC" w:rsidP="00565497">
            <w:pPr>
              <w:pStyle w:val="TableParagraph"/>
              <w:spacing w:before="137"/>
              <w:ind w:left="14"/>
              <w:rPr>
                <w:sz w:val="24"/>
                <w:szCs w:val="24"/>
              </w:rPr>
            </w:pPr>
            <w:r w:rsidRPr="00782457">
              <w:rPr>
                <w:spacing w:val="-5"/>
                <w:sz w:val="24"/>
                <w:szCs w:val="24"/>
              </w:rPr>
              <w:t>8.</w:t>
            </w:r>
          </w:p>
        </w:tc>
        <w:tc>
          <w:tcPr>
            <w:tcW w:w="2228" w:type="dxa"/>
            <w:shd w:val="clear" w:color="auto" w:fill="auto"/>
          </w:tcPr>
          <w:p w14:paraId="527F43C4" w14:textId="77777777" w:rsidR="00C274AC" w:rsidRPr="00782457" w:rsidRDefault="00C274AC" w:rsidP="00565497">
            <w:pPr>
              <w:pStyle w:val="TableParagraph"/>
              <w:spacing w:before="137"/>
              <w:rPr>
                <w:sz w:val="24"/>
                <w:szCs w:val="24"/>
              </w:rPr>
            </w:pPr>
            <w:r w:rsidRPr="00782457">
              <w:rPr>
                <w:strike/>
                <w:spacing w:val="-2"/>
                <w:sz w:val="24"/>
                <w:szCs w:val="24"/>
                <w:lang w:val="vi-VN"/>
              </w:rPr>
              <w:t>Captan</w:t>
            </w:r>
          </w:p>
        </w:tc>
        <w:tc>
          <w:tcPr>
            <w:tcW w:w="2430" w:type="dxa"/>
            <w:shd w:val="clear" w:color="auto" w:fill="auto"/>
          </w:tcPr>
          <w:p w14:paraId="77579A87" w14:textId="77777777" w:rsidR="00C274AC" w:rsidRPr="00782457" w:rsidRDefault="00C274AC" w:rsidP="00565497">
            <w:pPr>
              <w:pStyle w:val="TableParagraph"/>
              <w:spacing w:line="276" w:lineRule="exact"/>
              <w:ind w:left="90" w:right="280"/>
              <w:jc w:val="center"/>
              <w:rPr>
                <w:strike/>
                <w:spacing w:val="-18"/>
                <w:sz w:val="24"/>
                <w:szCs w:val="24"/>
                <w:lang w:val="vi-VN"/>
              </w:rPr>
            </w:pPr>
            <w:r w:rsidRPr="00782457">
              <w:rPr>
                <w:strike/>
                <w:spacing w:val="-18"/>
                <w:sz w:val="24"/>
                <w:szCs w:val="24"/>
                <w:lang w:val="vi-VN"/>
              </w:rPr>
              <w:t>Các loại thực phẩm</w:t>
            </w:r>
          </w:p>
          <w:p w14:paraId="76D0358F" w14:textId="77777777" w:rsidR="00C274AC" w:rsidRPr="00782457" w:rsidRDefault="00C274AC" w:rsidP="00565497">
            <w:pPr>
              <w:pStyle w:val="TableParagraph"/>
              <w:spacing w:line="276" w:lineRule="exact"/>
              <w:ind w:right="498"/>
              <w:jc w:val="center"/>
              <w:rPr>
                <w:sz w:val="24"/>
                <w:szCs w:val="24"/>
              </w:rPr>
            </w:pPr>
            <w:r w:rsidRPr="00782457">
              <w:rPr>
                <w:strike/>
                <w:sz w:val="24"/>
                <w:szCs w:val="24"/>
              </w:rPr>
              <w:t>(ngũ</w:t>
            </w:r>
            <w:r w:rsidRPr="00782457">
              <w:rPr>
                <w:strike/>
                <w:sz w:val="24"/>
                <w:szCs w:val="24"/>
                <w:lang w:val="vi-VN"/>
              </w:rPr>
              <w:t xml:space="preserve"> </w:t>
            </w:r>
            <w:r w:rsidRPr="00782457">
              <w:rPr>
                <w:strike/>
                <w:sz w:val="24"/>
                <w:szCs w:val="24"/>
              </w:rPr>
              <w:t>cốc</w:t>
            </w:r>
            <w:r w:rsidRPr="00782457">
              <w:rPr>
                <w:strike/>
                <w:spacing w:val="-2"/>
                <w:sz w:val="24"/>
                <w:szCs w:val="24"/>
              </w:rPr>
              <w:t>hạt)*</w:t>
            </w:r>
          </w:p>
        </w:tc>
        <w:tc>
          <w:tcPr>
            <w:tcW w:w="1890" w:type="dxa"/>
            <w:shd w:val="clear" w:color="auto" w:fill="auto"/>
          </w:tcPr>
          <w:p w14:paraId="2CA3AD5B" w14:textId="77777777" w:rsidR="00C274AC" w:rsidRPr="00782457" w:rsidRDefault="00C274AC" w:rsidP="00565497">
            <w:pPr>
              <w:pStyle w:val="TableParagraph"/>
              <w:spacing w:before="137"/>
              <w:ind w:left="6"/>
              <w:rPr>
                <w:sz w:val="24"/>
                <w:szCs w:val="24"/>
              </w:rPr>
            </w:pPr>
            <w:r w:rsidRPr="00782457">
              <w:rPr>
                <w:strike/>
                <w:spacing w:val="-2"/>
                <w:sz w:val="24"/>
                <w:szCs w:val="24"/>
              </w:rPr>
              <w:t>0,01*</w:t>
            </w:r>
          </w:p>
        </w:tc>
        <w:tc>
          <w:tcPr>
            <w:tcW w:w="2072" w:type="dxa"/>
            <w:shd w:val="clear" w:color="auto" w:fill="auto"/>
          </w:tcPr>
          <w:p w14:paraId="1E3E4005" w14:textId="77777777" w:rsidR="00C274AC" w:rsidRPr="00782457" w:rsidRDefault="00C274AC" w:rsidP="00565497">
            <w:pPr>
              <w:pStyle w:val="TableParagraph"/>
              <w:spacing w:before="137"/>
              <w:ind w:left="10"/>
              <w:rPr>
                <w:sz w:val="24"/>
                <w:szCs w:val="24"/>
              </w:rPr>
            </w:pPr>
            <w:r w:rsidRPr="00782457">
              <w:rPr>
                <w:strike/>
                <w:spacing w:val="-2"/>
                <w:sz w:val="24"/>
                <w:szCs w:val="24"/>
              </w:rPr>
              <w:t>Thuốc diệt nấm</w:t>
            </w:r>
          </w:p>
        </w:tc>
      </w:tr>
      <w:tr w:rsidR="00C274AC" w:rsidRPr="00782457" w14:paraId="7C050D4E" w14:textId="77777777" w:rsidTr="00565497">
        <w:tc>
          <w:tcPr>
            <w:tcW w:w="670" w:type="dxa"/>
            <w:shd w:val="clear" w:color="auto" w:fill="auto"/>
          </w:tcPr>
          <w:p w14:paraId="667A0462" w14:textId="77777777" w:rsidR="00C274AC" w:rsidRPr="00782457" w:rsidRDefault="00C274AC" w:rsidP="00565497">
            <w:pPr>
              <w:pStyle w:val="TableParagraph"/>
              <w:spacing w:before="58"/>
              <w:ind w:left="14"/>
              <w:rPr>
                <w:sz w:val="24"/>
                <w:szCs w:val="24"/>
              </w:rPr>
            </w:pPr>
            <w:r w:rsidRPr="00782457">
              <w:rPr>
                <w:spacing w:val="-5"/>
                <w:sz w:val="24"/>
                <w:szCs w:val="24"/>
              </w:rPr>
              <w:t>9.</w:t>
            </w:r>
          </w:p>
        </w:tc>
        <w:tc>
          <w:tcPr>
            <w:tcW w:w="2228" w:type="dxa"/>
            <w:shd w:val="clear" w:color="auto" w:fill="auto"/>
          </w:tcPr>
          <w:p w14:paraId="72071DE2" w14:textId="77777777" w:rsidR="00C274AC" w:rsidRPr="00782457" w:rsidRDefault="00C274AC" w:rsidP="00565497">
            <w:pPr>
              <w:pStyle w:val="TableParagraph"/>
              <w:spacing w:before="58"/>
              <w:rPr>
                <w:sz w:val="24"/>
                <w:szCs w:val="24"/>
              </w:rPr>
            </w:pPr>
            <w:r w:rsidRPr="00782457">
              <w:rPr>
                <w:strike/>
                <w:spacing w:val="-2"/>
                <w:sz w:val="24"/>
                <w:szCs w:val="24"/>
                <w:lang w:val="vi-VN"/>
              </w:rPr>
              <w:t>Captan</w:t>
            </w:r>
          </w:p>
        </w:tc>
        <w:tc>
          <w:tcPr>
            <w:tcW w:w="2430" w:type="dxa"/>
            <w:shd w:val="clear" w:color="auto" w:fill="auto"/>
          </w:tcPr>
          <w:p w14:paraId="161251BA" w14:textId="77777777" w:rsidR="00C274AC" w:rsidRPr="00782457" w:rsidRDefault="00C274AC" w:rsidP="00565497">
            <w:pPr>
              <w:pStyle w:val="TableParagraph"/>
              <w:spacing w:line="276" w:lineRule="exact"/>
              <w:ind w:left="270" w:right="280" w:firstLine="38"/>
              <w:jc w:val="center"/>
              <w:rPr>
                <w:strike/>
                <w:spacing w:val="-18"/>
                <w:sz w:val="24"/>
                <w:szCs w:val="24"/>
                <w:lang w:val="vi-VN"/>
              </w:rPr>
            </w:pPr>
            <w:r w:rsidRPr="00782457">
              <w:rPr>
                <w:strike/>
                <w:spacing w:val="-18"/>
                <w:sz w:val="24"/>
                <w:szCs w:val="24"/>
                <w:lang w:val="vi-VN"/>
              </w:rPr>
              <w:t>Các loại thực phẩm</w:t>
            </w:r>
          </w:p>
          <w:p w14:paraId="57D61254" w14:textId="77777777" w:rsidR="00C274AC" w:rsidRPr="00782457" w:rsidRDefault="00C274AC" w:rsidP="00565497">
            <w:pPr>
              <w:pStyle w:val="TableParagraph"/>
              <w:spacing w:before="58"/>
              <w:ind w:left="12" w:right="4"/>
              <w:jc w:val="center"/>
              <w:rPr>
                <w:sz w:val="24"/>
                <w:szCs w:val="24"/>
              </w:rPr>
            </w:pPr>
            <w:r w:rsidRPr="00782457">
              <w:rPr>
                <w:strike/>
                <w:spacing w:val="-2"/>
                <w:sz w:val="24"/>
                <w:szCs w:val="24"/>
              </w:rPr>
              <w:t>(trà)*</w:t>
            </w:r>
          </w:p>
        </w:tc>
        <w:tc>
          <w:tcPr>
            <w:tcW w:w="1890" w:type="dxa"/>
            <w:shd w:val="clear" w:color="auto" w:fill="auto"/>
          </w:tcPr>
          <w:p w14:paraId="4A89FE7A" w14:textId="77777777" w:rsidR="00C274AC" w:rsidRPr="00782457" w:rsidRDefault="00C274AC" w:rsidP="00565497">
            <w:pPr>
              <w:pStyle w:val="TableParagraph"/>
              <w:spacing w:before="58"/>
              <w:ind w:left="6"/>
              <w:rPr>
                <w:sz w:val="24"/>
                <w:szCs w:val="24"/>
              </w:rPr>
            </w:pPr>
            <w:r w:rsidRPr="00782457">
              <w:rPr>
                <w:strike/>
                <w:spacing w:val="-2"/>
                <w:sz w:val="24"/>
                <w:szCs w:val="24"/>
              </w:rPr>
              <w:t>0,05*</w:t>
            </w:r>
          </w:p>
        </w:tc>
        <w:tc>
          <w:tcPr>
            <w:tcW w:w="2072" w:type="dxa"/>
            <w:shd w:val="clear" w:color="auto" w:fill="auto"/>
          </w:tcPr>
          <w:p w14:paraId="2AF45F9E" w14:textId="77777777" w:rsidR="00C274AC" w:rsidRPr="00782457" w:rsidRDefault="00C274AC" w:rsidP="00565497">
            <w:pPr>
              <w:pStyle w:val="TableParagraph"/>
              <w:spacing w:before="58"/>
              <w:ind w:left="10"/>
              <w:rPr>
                <w:sz w:val="24"/>
                <w:szCs w:val="24"/>
              </w:rPr>
            </w:pPr>
            <w:r w:rsidRPr="00782457">
              <w:rPr>
                <w:strike/>
                <w:spacing w:val="-2"/>
                <w:sz w:val="24"/>
                <w:szCs w:val="24"/>
              </w:rPr>
              <w:t>Thuốc diệt nấm</w:t>
            </w:r>
          </w:p>
        </w:tc>
      </w:tr>
      <w:tr w:rsidR="00C274AC" w:rsidRPr="00782457" w14:paraId="4C846CA5" w14:textId="77777777" w:rsidTr="00565497">
        <w:tc>
          <w:tcPr>
            <w:tcW w:w="670" w:type="dxa"/>
            <w:shd w:val="clear" w:color="auto" w:fill="auto"/>
          </w:tcPr>
          <w:p w14:paraId="68DC7287" w14:textId="77777777" w:rsidR="00C274AC" w:rsidRPr="00782457" w:rsidRDefault="00C274AC" w:rsidP="00565497">
            <w:pPr>
              <w:pStyle w:val="TableParagraph"/>
              <w:ind w:left="14"/>
              <w:rPr>
                <w:sz w:val="24"/>
                <w:szCs w:val="24"/>
              </w:rPr>
            </w:pPr>
            <w:r w:rsidRPr="00782457">
              <w:rPr>
                <w:spacing w:val="-5"/>
                <w:sz w:val="24"/>
                <w:szCs w:val="24"/>
              </w:rPr>
              <w:t>10.</w:t>
            </w:r>
          </w:p>
        </w:tc>
        <w:tc>
          <w:tcPr>
            <w:tcW w:w="2228" w:type="dxa"/>
            <w:shd w:val="clear" w:color="auto" w:fill="auto"/>
          </w:tcPr>
          <w:p w14:paraId="6C22955C" w14:textId="77777777" w:rsidR="00C274AC" w:rsidRPr="00782457" w:rsidRDefault="00C274AC" w:rsidP="00565497">
            <w:pPr>
              <w:pStyle w:val="TableParagraph"/>
              <w:ind w:right="3"/>
              <w:rPr>
                <w:sz w:val="24"/>
                <w:szCs w:val="24"/>
              </w:rPr>
            </w:pPr>
            <w:r w:rsidRPr="00782457">
              <w:rPr>
                <w:spacing w:val="-2"/>
                <w:sz w:val="24"/>
                <w:szCs w:val="24"/>
              </w:rPr>
              <w:t>Clorantraniliprole</w:t>
            </w:r>
          </w:p>
        </w:tc>
        <w:tc>
          <w:tcPr>
            <w:tcW w:w="2430" w:type="dxa"/>
            <w:shd w:val="clear" w:color="auto" w:fill="auto"/>
          </w:tcPr>
          <w:p w14:paraId="05C8CEFB"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03B91DAC" w14:textId="77777777" w:rsidR="00C274AC" w:rsidRPr="00782457" w:rsidRDefault="00C274AC" w:rsidP="00565497">
            <w:pPr>
              <w:pStyle w:val="TableParagraph"/>
              <w:ind w:left="12" w:right="4"/>
              <w:jc w:val="center"/>
              <w:rPr>
                <w:sz w:val="24"/>
                <w:szCs w:val="24"/>
              </w:rPr>
            </w:pPr>
            <w:r w:rsidRPr="00782457">
              <w:rPr>
                <w:spacing w:val="-2"/>
                <w:sz w:val="24"/>
                <w:szCs w:val="24"/>
              </w:rPr>
              <w:t>(trà)*</w:t>
            </w:r>
          </w:p>
        </w:tc>
        <w:tc>
          <w:tcPr>
            <w:tcW w:w="1890" w:type="dxa"/>
            <w:shd w:val="clear" w:color="auto" w:fill="auto"/>
          </w:tcPr>
          <w:p w14:paraId="6FB40295" w14:textId="77777777" w:rsidR="00C274AC" w:rsidRPr="00782457" w:rsidRDefault="00C274AC" w:rsidP="00565497">
            <w:pPr>
              <w:pStyle w:val="TableParagraph"/>
              <w:ind w:left="6"/>
              <w:rPr>
                <w:sz w:val="24"/>
                <w:szCs w:val="24"/>
              </w:rPr>
            </w:pPr>
            <w:r w:rsidRPr="00782457">
              <w:rPr>
                <w:spacing w:val="-2"/>
                <w:sz w:val="24"/>
                <w:szCs w:val="24"/>
              </w:rPr>
              <w:t>0,03*</w:t>
            </w:r>
          </w:p>
        </w:tc>
        <w:tc>
          <w:tcPr>
            <w:tcW w:w="2072" w:type="dxa"/>
            <w:shd w:val="clear" w:color="auto" w:fill="auto"/>
          </w:tcPr>
          <w:p w14:paraId="67D409AF"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40174815" w14:textId="77777777" w:rsidTr="00565497">
        <w:tc>
          <w:tcPr>
            <w:tcW w:w="670" w:type="dxa"/>
            <w:shd w:val="clear" w:color="auto" w:fill="auto"/>
          </w:tcPr>
          <w:p w14:paraId="0F48C944" w14:textId="77777777" w:rsidR="00C274AC" w:rsidRPr="00782457" w:rsidRDefault="00C274AC" w:rsidP="00565497">
            <w:pPr>
              <w:pStyle w:val="TableParagraph"/>
              <w:spacing w:before="61"/>
              <w:ind w:left="14"/>
              <w:rPr>
                <w:sz w:val="24"/>
                <w:szCs w:val="24"/>
              </w:rPr>
            </w:pPr>
            <w:r w:rsidRPr="00782457">
              <w:rPr>
                <w:spacing w:val="-5"/>
                <w:sz w:val="24"/>
                <w:szCs w:val="24"/>
              </w:rPr>
              <w:t>11.</w:t>
            </w:r>
          </w:p>
        </w:tc>
        <w:tc>
          <w:tcPr>
            <w:tcW w:w="2228" w:type="dxa"/>
            <w:shd w:val="clear" w:color="auto" w:fill="auto"/>
          </w:tcPr>
          <w:p w14:paraId="765DE894" w14:textId="77777777" w:rsidR="00C274AC" w:rsidRPr="00782457" w:rsidRDefault="00C274AC" w:rsidP="00565497">
            <w:pPr>
              <w:pStyle w:val="TableParagraph"/>
              <w:spacing w:before="61"/>
              <w:ind w:right="4"/>
              <w:rPr>
                <w:sz w:val="24"/>
                <w:szCs w:val="24"/>
              </w:rPr>
            </w:pPr>
            <w:r w:rsidRPr="00782457">
              <w:rPr>
                <w:spacing w:val="-2"/>
                <w:sz w:val="24"/>
                <w:szCs w:val="24"/>
              </w:rPr>
              <w:t>Clorua</w:t>
            </w:r>
          </w:p>
        </w:tc>
        <w:tc>
          <w:tcPr>
            <w:tcW w:w="2430" w:type="dxa"/>
            <w:shd w:val="clear" w:color="auto" w:fill="auto"/>
          </w:tcPr>
          <w:p w14:paraId="0BB05C6C" w14:textId="77777777" w:rsidR="00C274AC" w:rsidRPr="00782457" w:rsidRDefault="00C274AC" w:rsidP="00565497">
            <w:pPr>
              <w:pStyle w:val="TableParagraph"/>
              <w:spacing w:before="61"/>
              <w:ind w:left="12" w:right="6"/>
              <w:jc w:val="center"/>
              <w:rPr>
                <w:sz w:val="24"/>
                <w:szCs w:val="24"/>
              </w:rPr>
            </w:pPr>
            <w:r w:rsidRPr="00782457">
              <w:rPr>
                <w:spacing w:val="-4"/>
                <w:sz w:val="24"/>
                <w:szCs w:val="24"/>
              </w:rPr>
              <w:t>Quả nho</w:t>
            </w:r>
          </w:p>
        </w:tc>
        <w:tc>
          <w:tcPr>
            <w:tcW w:w="1890" w:type="dxa"/>
            <w:shd w:val="clear" w:color="auto" w:fill="auto"/>
          </w:tcPr>
          <w:p w14:paraId="07D64905" w14:textId="77777777" w:rsidR="00C274AC" w:rsidRPr="00782457" w:rsidRDefault="00C274AC" w:rsidP="00565497">
            <w:pPr>
              <w:pStyle w:val="TableParagraph"/>
              <w:spacing w:before="61"/>
              <w:ind w:left="6"/>
              <w:rPr>
                <w:sz w:val="24"/>
                <w:szCs w:val="24"/>
              </w:rPr>
            </w:pPr>
            <w:r w:rsidRPr="00782457">
              <w:rPr>
                <w:spacing w:val="-5"/>
                <w:sz w:val="24"/>
                <w:szCs w:val="24"/>
              </w:rPr>
              <w:t>0,6</w:t>
            </w:r>
          </w:p>
        </w:tc>
        <w:tc>
          <w:tcPr>
            <w:tcW w:w="2072" w:type="dxa"/>
            <w:shd w:val="clear" w:color="auto" w:fill="auto"/>
          </w:tcPr>
          <w:p w14:paraId="42BBF79E" w14:textId="77777777" w:rsidR="00C274AC" w:rsidRPr="00782457" w:rsidRDefault="00C274AC" w:rsidP="00565497">
            <w:pPr>
              <w:pStyle w:val="TableParagraph"/>
              <w:spacing w:before="61"/>
              <w:ind w:left="10" w:right="3"/>
              <w:rPr>
                <w:sz w:val="24"/>
                <w:szCs w:val="24"/>
              </w:rPr>
            </w:pPr>
            <w:r w:rsidRPr="00782457">
              <w:rPr>
                <w:spacing w:val="-2"/>
                <w:sz w:val="24"/>
                <w:szCs w:val="24"/>
              </w:rPr>
              <w:t xml:space="preserve">Chất điều hòa </w:t>
            </w:r>
            <w:r w:rsidRPr="00782457">
              <w:rPr>
                <w:sz w:val="24"/>
                <w:szCs w:val="24"/>
              </w:rPr>
              <w:t>sinh trưởng</w:t>
            </w:r>
          </w:p>
        </w:tc>
      </w:tr>
      <w:tr w:rsidR="00C274AC" w:rsidRPr="00782457" w14:paraId="0B901F6A" w14:textId="77777777" w:rsidTr="00565497">
        <w:tc>
          <w:tcPr>
            <w:tcW w:w="670" w:type="dxa"/>
            <w:shd w:val="clear" w:color="auto" w:fill="auto"/>
          </w:tcPr>
          <w:p w14:paraId="583525BE" w14:textId="77777777" w:rsidR="00C274AC" w:rsidRPr="00782457" w:rsidRDefault="00C274AC" w:rsidP="00565497">
            <w:pPr>
              <w:pStyle w:val="TableParagraph"/>
              <w:spacing w:before="135"/>
              <w:ind w:left="14"/>
              <w:rPr>
                <w:sz w:val="24"/>
                <w:szCs w:val="24"/>
              </w:rPr>
            </w:pPr>
            <w:r w:rsidRPr="00782457">
              <w:rPr>
                <w:spacing w:val="-5"/>
                <w:sz w:val="24"/>
                <w:szCs w:val="24"/>
              </w:rPr>
              <w:t>12.</w:t>
            </w:r>
          </w:p>
        </w:tc>
        <w:tc>
          <w:tcPr>
            <w:tcW w:w="2228" w:type="dxa"/>
            <w:shd w:val="clear" w:color="auto" w:fill="auto"/>
          </w:tcPr>
          <w:p w14:paraId="09F5DB3E" w14:textId="77777777" w:rsidR="00C274AC" w:rsidRPr="00782457" w:rsidRDefault="00C274AC" w:rsidP="00565497">
            <w:pPr>
              <w:pStyle w:val="TableParagraph"/>
              <w:spacing w:before="135"/>
              <w:ind w:right="1"/>
              <w:rPr>
                <w:sz w:val="24"/>
                <w:szCs w:val="24"/>
              </w:rPr>
            </w:pPr>
            <w:r w:rsidRPr="00782457">
              <w:rPr>
                <w:spacing w:val="-2"/>
                <w:sz w:val="24"/>
                <w:szCs w:val="24"/>
              </w:rPr>
              <w:t>Cyflumetofen</w:t>
            </w:r>
          </w:p>
        </w:tc>
        <w:tc>
          <w:tcPr>
            <w:tcW w:w="2430" w:type="dxa"/>
            <w:shd w:val="clear" w:color="auto" w:fill="auto"/>
          </w:tcPr>
          <w:p w14:paraId="37E89E9C"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72198C47" w14:textId="77777777" w:rsidR="00C274AC" w:rsidRPr="00782457" w:rsidRDefault="00C274AC" w:rsidP="00565497">
            <w:pPr>
              <w:pStyle w:val="TableParagraph"/>
              <w:spacing w:line="276" w:lineRule="exact"/>
              <w:ind w:left="90" w:right="498"/>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5927762E" w14:textId="77777777" w:rsidR="00C274AC" w:rsidRPr="00782457" w:rsidRDefault="00C274AC" w:rsidP="00565497">
            <w:pPr>
              <w:pStyle w:val="TableParagraph"/>
              <w:spacing w:before="135"/>
              <w:ind w:left="6"/>
              <w:rPr>
                <w:sz w:val="24"/>
                <w:szCs w:val="24"/>
              </w:rPr>
            </w:pPr>
            <w:r w:rsidRPr="00782457">
              <w:rPr>
                <w:spacing w:val="-2"/>
                <w:sz w:val="24"/>
                <w:szCs w:val="24"/>
              </w:rPr>
              <w:t>0,01*</w:t>
            </w:r>
          </w:p>
        </w:tc>
        <w:tc>
          <w:tcPr>
            <w:tcW w:w="2072" w:type="dxa"/>
            <w:shd w:val="clear" w:color="auto" w:fill="auto"/>
          </w:tcPr>
          <w:p w14:paraId="59ED9C40" w14:textId="77777777" w:rsidR="00C274AC" w:rsidRPr="00782457" w:rsidRDefault="00C274AC" w:rsidP="00565497">
            <w:pPr>
              <w:pStyle w:val="TableParagraph"/>
              <w:spacing w:before="135"/>
              <w:ind w:left="10" w:right="6"/>
              <w:rPr>
                <w:sz w:val="24"/>
                <w:szCs w:val="24"/>
              </w:rPr>
            </w:pPr>
            <w:r w:rsidRPr="00782457">
              <w:rPr>
                <w:spacing w:val="-2"/>
                <w:sz w:val="24"/>
                <w:szCs w:val="24"/>
              </w:rPr>
              <w:t>Thuốc diệt ve</w:t>
            </w:r>
          </w:p>
        </w:tc>
      </w:tr>
      <w:tr w:rsidR="00C274AC" w:rsidRPr="00782457" w14:paraId="172299E9" w14:textId="77777777" w:rsidTr="00565497">
        <w:tc>
          <w:tcPr>
            <w:tcW w:w="670" w:type="dxa"/>
            <w:shd w:val="clear" w:color="auto" w:fill="auto"/>
          </w:tcPr>
          <w:p w14:paraId="3311E905" w14:textId="77777777" w:rsidR="00C274AC" w:rsidRPr="00782457" w:rsidRDefault="00C274AC" w:rsidP="00565497">
            <w:pPr>
              <w:pStyle w:val="TableParagraph"/>
              <w:spacing w:before="137"/>
              <w:ind w:left="14"/>
              <w:rPr>
                <w:sz w:val="24"/>
                <w:szCs w:val="24"/>
              </w:rPr>
            </w:pPr>
            <w:r w:rsidRPr="00782457">
              <w:rPr>
                <w:spacing w:val="-5"/>
                <w:sz w:val="24"/>
                <w:szCs w:val="24"/>
              </w:rPr>
              <w:t>13.</w:t>
            </w:r>
          </w:p>
        </w:tc>
        <w:tc>
          <w:tcPr>
            <w:tcW w:w="2228" w:type="dxa"/>
            <w:shd w:val="clear" w:color="auto" w:fill="auto"/>
          </w:tcPr>
          <w:p w14:paraId="5125318B" w14:textId="77777777" w:rsidR="00C274AC" w:rsidRPr="00782457" w:rsidRDefault="00C274AC" w:rsidP="00565497">
            <w:pPr>
              <w:pStyle w:val="TableParagraph"/>
              <w:spacing w:before="137"/>
              <w:ind w:right="1"/>
              <w:rPr>
                <w:sz w:val="24"/>
                <w:szCs w:val="24"/>
              </w:rPr>
            </w:pPr>
            <w:r w:rsidRPr="00782457">
              <w:rPr>
                <w:spacing w:val="-2"/>
                <w:sz w:val="24"/>
                <w:szCs w:val="24"/>
              </w:rPr>
              <w:t>Cyfluthrin</w:t>
            </w:r>
          </w:p>
        </w:tc>
        <w:tc>
          <w:tcPr>
            <w:tcW w:w="2430" w:type="dxa"/>
            <w:shd w:val="clear" w:color="auto" w:fill="auto"/>
          </w:tcPr>
          <w:p w14:paraId="1AEA7B56"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308A63EA" w14:textId="77777777" w:rsidR="00C274AC" w:rsidRPr="00782457" w:rsidRDefault="00C274AC" w:rsidP="00565497">
            <w:pPr>
              <w:pStyle w:val="TableParagraph"/>
              <w:spacing w:line="276" w:lineRule="exact"/>
              <w:ind w:left="90" w:right="498"/>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4827E166" w14:textId="77777777" w:rsidR="00C274AC" w:rsidRPr="00782457" w:rsidRDefault="00C274AC" w:rsidP="00565497">
            <w:pPr>
              <w:pStyle w:val="TableParagraph"/>
              <w:spacing w:before="137"/>
              <w:ind w:left="6"/>
              <w:rPr>
                <w:sz w:val="24"/>
                <w:szCs w:val="24"/>
              </w:rPr>
            </w:pPr>
            <w:r w:rsidRPr="00782457">
              <w:rPr>
                <w:spacing w:val="-2"/>
                <w:sz w:val="24"/>
                <w:szCs w:val="24"/>
              </w:rPr>
              <w:t>0,01*</w:t>
            </w:r>
          </w:p>
        </w:tc>
        <w:tc>
          <w:tcPr>
            <w:tcW w:w="2072" w:type="dxa"/>
            <w:shd w:val="clear" w:color="auto" w:fill="auto"/>
          </w:tcPr>
          <w:p w14:paraId="3CFED448" w14:textId="77777777" w:rsidR="00C274AC" w:rsidRPr="00782457" w:rsidRDefault="00C274AC" w:rsidP="00565497">
            <w:pPr>
              <w:pStyle w:val="TableParagraph"/>
              <w:spacing w:before="137"/>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28A26899" w14:textId="77777777" w:rsidTr="00565497">
        <w:tc>
          <w:tcPr>
            <w:tcW w:w="670" w:type="dxa"/>
            <w:shd w:val="clear" w:color="auto" w:fill="auto"/>
          </w:tcPr>
          <w:p w14:paraId="25774BA0" w14:textId="77777777" w:rsidR="00C274AC" w:rsidRPr="00782457" w:rsidRDefault="00C274AC" w:rsidP="00565497">
            <w:pPr>
              <w:pStyle w:val="TableParagraph"/>
              <w:spacing w:before="58"/>
              <w:ind w:left="14"/>
              <w:rPr>
                <w:sz w:val="24"/>
                <w:szCs w:val="24"/>
              </w:rPr>
            </w:pPr>
            <w:r w:rsidRPr="00782457">
              <w:rPr>
                <w:spacing w:val="-5"/>
                <w:sz w:val="24"/>
                <w:szCs w:val="24"/>
              </w:rPr>
              <w:t>14.</w:t>
            </w:r>
          </w:p>
        </w:tc>
        <w:tc>
          <w:tcPr>
            <w:tcW w:w="2228" w:type="dxa"/>
            <w:shd w:val="clear" w:color="auto" w:fill="auto"/>
          </w:tcPr>
          <w:p w14:paraId="6C9CF3A4" w14:textId="77777777" w:rsidR="00C274AC" w:rsidRPr="00782457" w:rsidRDefault="00C274AC" w:rsidP="00565497">
            <w:pPr>
              <w:pStyle w:val="TableParagraph"/>
              <w:spacing w:before="58"/>
              <w:ind w:right="1"/>
              <w:rPr>
                <w:sz w:val="24"/>
                <w:szCs w:val="24"/>
              </w:rPr>
            </w:pPr>
            <w:r w:rsidRPr="00782457">
              <w:rPr>
                <w:spacing w:val="-2"/>
                <w:sz w:val="24"/>
                <w:szCs w:val="24"/>
              </w:rPr>
              <w:t>Cyfluthrin</w:t>
            </w:r>
          </w:p>
        </w:tc>
        <w:tc>
          <w:tcPr>
            <w:tcW w:w="2430" w:type="dxa"/>
            <w:shd w:val="clear" w:color="auto" w:fill="auto"/>
          </w:tcPr>
          <w:p w14:paraId="5C3BD576"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7E78E582" w14:textId="77777777" w:rsidR="00C274AC" w:rsidRPr="00782457" w:rsidRDefault="00C274AC" w:rsidP="00565497">
            <w:pPr>
              <w:pStyle w:val="TableParagraph"/>
              <w:spacing w:before="58"/>
              <w:ind w:left="12" w:right="4"/>
              <w:jc w:val="center"/>
              <w:rPr>
                <w:sz w:val="24"/>
                <w:szCs w:val="24"/>
              </w:rPr>
            </w:pPr>
            <w:r w:rsidRPr="00782457">
              <w:rPr>
                <w:spacing w:val="-2"/>
                <w:sz w:val="24"/>
                <w:szCs w:val="24"/>
              </w:rPr>
              <w:t>(trà)*</w:t>
            </w:r>
          </w:p>
        </w:tc>
        <w:tc>
          <w:tcPr>
            <w:tcW w:w="1890" w:type="dxa"/>
            <w:shd w:val="clear" w:color="auto" w:fill="auto"/>
          </w:tcPr>
          <w:p w14:paraId="7F099DAA" w14:textId="77777777" w:rsidR="00C274AC" w:rsidRPr="00782457" w:rsidRDefault="00C274AC" w:rsidP="00565497">
            <w:pPr>
              <w:pStyle w:val="TableParagraph"/>
              <w:spacing w:before="58"/>
              <w:ind w:left="6"/>
              <w:rPr>
                <w:sz w:val="24"/>
                <w:szCs w:val="24"/>
              </w:rPr>
            </w:pPr>
            <w:r w:rsidRPr="00782457">
              <w:rPr>
                <w:spacing w:val="-2"/>
                <w:sz w:val="24"/>
                <w:szCs w:val="24"/>
              </w:rPr>
              <w:t>0,03*</w:t>
            </w:r>
          </w:p>
        </w:tc>
        <w:tc>
          <w:tcPr>
            <w:tcW w:w="2072" w:type="dxa"/>
            <w:shd w:val="clear" w:color="auto" w:fill="auto"/>
          </w:tcPr>
          <w:p w14:paraId="2EF28343" w14:textId="77777777" w:rsidR="00C274AC" w:rsidRPr="00782457" w:rsidRDefault="00C274AC" w:rsidP="00565497">
            <w:pPr>
              <w:pStyle w:val="TableParagraph"/>
              <w:spacing w:before="58"/>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17B8CC9F" w14:textId="77777777" w:rsidTr="00565497">
        <w:tc>
          <w:tcPr>
            <w:tcW w:w="670" w:type="dxa"/>
            <w:shd w:val="clear" w:color="auto" w:fill="auto"/>
          </w:tcPr>
          <w:p w14:paraId="79938574" w14:textId="77777777" w:rsidR="00C274AC" w:rsidRPr="00782457" w:rsidRDefault="00C274AC" w:rsidP="00565497">
            <w:pPr>
              <w:pStyle w:val="TableParagraph"/>
              <w:spacing w:before="135"/>
              <w:ind w:left="14"/>
              <w:rPr>
                <w:sz w:val="24"/>
                <w:szCs w:val="24"/>
              </w:rPr>
            </w:pPr>
            <w:r w:rsidRPr="00782457">
              <w:rPr>
                <w:spacing w:val="-5"/>
                <w:sz w:val="24"/>
                <w:szCs w:val="24"/>
              </w:rPr>
              <w:t>15.</w:t>
            </w:r>
          </w:p>
        </w:tc>
        <w:tc>
          <w:tcPr>
            <w:tcW w:w="2228" w:type="dxa"/>
            <w:shd w:val="clear" w:color="auto" w:fill="auto"/>
          </w:tcPr>
          <w:p w14:paraId="2B73A51C" w14:textId="77777777" w:rsidR="00C274AC" w:rsidRPr="00782457" w:rsidRDefault="00C274AC" w:rsidP="00565497">
            <w:pPr>
              <w:pStyle w:val="TableParagraph"/>
              <w:spacing w:before="135"/>
              <w:ind w:right="3"/>
              <w:rPr>
                <w:sz w:val="24"/>
                <w:szCs w:val="24"/>
              </w:rPr>
            </w:pPr>
            <w:r w:rsidRPr="00782457">
              <w:rPr>
                <w:spacing w:val="-2"/>
                <w:sz w:val="24"/>
                <w:szCs w:val="24"/>
              </w:rPr>
              <w:t>Cyhalothrin</w:t>
            </w:r>
          </w:p>
        </w:tc>
        <w:tc>
          <w:tcPr>
            <w:tcW w:w="2430" w:type="dxa"/>
            <w:shd w:val="clear" w:color="auto" w:fill="auto"/>
          </w:tcPr>
          <w:p w14:paraId="0E91E14A"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0D7C9D9E" w14:textId="77777777" w:rsidR="00C274AC" w:rsidRPr="00782457" w:rsidRDefault="00C274AC" w:rsidP="00565497">
            <w:pPr>
              <w:pStyle w:val="TableParagraph"/>
              <w:spacing w:line="276" w:lineRule="exact"/>
              <w:ind w:left="90" w:right="498"/>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00B75FB0" w14:textId="77777777" w:rsidR="00C274AC" w:rsidRPr="00782457" w:rsidRDefault="00C274AC" w:rsidP="00565497">
            <w:pPr>
              <w:pStyle w:val="TableParagraph"/>
              <w:spacing w:before="135"/>
              <w:ind w:left="6"/>
              <w:rPr>
                <w:sz w:val="24"/>
                <w:szCs w:val="24"/>
              </w:rPr>
            </w:pPr>
            <w:r w:rsidRPr="00782457">
              <w:rPr>
                <w:spacing w:val="-2"/>
                <w:sz w:val="24"/>
                <w:szCs w:val="24"/>
              </w:rPr>
              <w:t>0,01*</w:t>
            </w:r>
          </w:p>
        </w:tc>
        <w:tc>
          <w:tcPr>
            <w:tcW w:w="2072" w:type="dxa"/>
            <w:shd w:val="clear" w:color="auto" w:fill="auto"/>
          </w:tcPr>
          <w:p w14:paraId="15DE99A3" w14:textId="77777777" w:rsidR="00C274AC" w:rsidRPr="00782457" w:rsidRDefault="00C274AC" w:rsidP="00565497">
            <w:pPr>
              <w:pStyle w:val="TableParagraph"/>
              <w:spacing w:before="135"/>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3A79D320" w14:textId="77777777" w:rsidTr="00565497">
        <w:tc>
          <w:tcPr>
            <w:tcW w:w="670" w:type="dxa"/>
            <w:shd w:val="clear" w:color="auto" w:fill="auto"/>
          </w:tcPr>
          <w:p w14:paraId="278EBCE7" w14:textId="77777777" w:rsidR="00C274AC" w:rsidRPr="00782457" w:rsidRDefault="00C274AC" w:rsidP="00565497">
            <w:pPr>
              <w:pStyle w:val="TableParagraph"/>
              <w:spacing w:before="58"/>
              <w:ind w:left="14"/>
              <w:rPr>
                <w:sz w:val="24"/>
                <w:szCs w:val="24"/>
              </w:rPr>
            </w:pPr>
            <w:r w:rsidRPr="00782457">
              <w:rPr>
                <w:spacing w:val="-5"/>
                <w:sz w:val="24"/>
                <w:szCs w:val="24"/>
              </w:rPr>
              <w:t>16.</w:t>
            </w:r>
          </w:p>
        </w:tc>
        <w:tc>
          <w:tcPr>
            <w:tcW w:w="2228" w:type="dxa"/>
            <w:shd w:val="clear" w:color="auto" w:fill="auto"/>
          </w:tcPr>
          <w:p w14:paraId="29F1B08A" w14:textId="77777777" w:rsidR="00C274AC" w:rsidRPr="00782457" w:rsidRDefault="00C274AC" w:rsidP="00565497">
            <w:pPr>
              <w:pStyle w:val="TableParagraph"/>
              <w:spacing w:before="58"/>
              <w:ind w:right="3"/>
              <w:rPr>
                <w:sz w:val="24"/>
                <w:szCs w:val="24"/>
              </w:rPr>
            </w:pPr>
            <w:r w:rsidRPr="00782457">
              <w:rPr>
                <w:spacing w:val="-2"/>
                <w:sz w:val="24"/>
                <w:szCs w:val="24"/>
              </w:rPr>
              <w:t>Cyhalothrin</w:t>
            </w:r>
          </w:p>
        </w:tc>
        <w:tc>
          <w:tcPr>
            <w:tcW w:w="2430" w:type="dxa"/>
            <w:shd w:val="clear" w:color="auto" w:fill="auto"/>
          </w:tcPr>
          <w:p w14:paraId="380E6C52"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1C5E613E" w14:textId="77777777" w:rsidR="00C274AC" w:rsidRPr="00782457" w:rsidRDefault="00C274AC" w:rsidP="00565497">
            <w:pPr>
              <w:pStyle w:val="TableParagraph"/>
              <w:spacing w:before="58"/>
              <w:ind w:left="12" w:right="4"/>
              <w:jc w:val="center"/>
              <w:rPr>
                <w:sz w:val="24"/>
                <w:szCs w:val="24"/>
              </w:rPr>
            </w:pPr>
            <w:r w:rsidRPr="00782457">
              <w:rPr>
                <w:spacing w:val="-2"/>
                <w:sz w:val="24"/>
                <w:szCs w:val="24"/>
              </w:rPr>
              <w:t>(trà)*</w:t>
            </w:r>
          </w:p>
        </w:tc>
        <w:tc>
          <w:tcPr>
            <w:tcW w:w="1890" w:type="dxa"/>
            <w:shd w:val="clear" w:color="auto" w:fill="auto"/>
          </w:tcPr>
          <w:p w14:paraId="6BC5426A" w14:textId="77777777" w:rsidR="00C274AC" w:rsidRPr="00782457" w:rsidRDefault="00C274AC" w:rsidP="00565497">
            <w:pPr>
              <w:pStyle w:val="TableParagraph"/>
              <w:spacing w:before="58"/>
              <w:ind w:left="6"/>
              <w:rPr>
                <w:sz w:val="24"/>
                <w:szCs w:val="24"/>
              </w:rPr>
            </w:pPr>
            <w:r w:rsidRPr="00782457">
              <w:rPr>
                <w:spacing w:val="-2"/>
                <w:sz w:val="24"/>
                <w:szCs w:val="24"/>
              </w:rPr>
              <w:t>0,03*</w:t>
            </w:r>
          </w:p>
        </w:tc>
        <w:tc>
          <w:tcPr>
            <w:tcW w:w="2072" w:type="dxa"/>
            <w:shd w:val="clear" w:color="auto" w:fill="auto"/>
          </w:tcPr>
          <w:p w14:paraId="0991D3DF" w14:textId="77777777" w:rsidR="00C274AC" w:rsidRPr="00782457" w:rsidRDefault="00C274AC" w:rsidP="00565497">
            <w:pPr>
              <w:pStyle w:val="TableParagraph"/>
              <w:spacing w:before="58"/>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6124BB08" w14:textId="77777777" w:rsidTr="00565497">
        <w:tc>
          <w:tcPr>
            <w:tcW w:w="670" w:type="dxa"/>
            <w:shd w:val="clear" w:color="auto" w:fill="auto"/>
          </w:tcPr>
          <w:p w14:paraId="6EA5468B" w14:textId="77777777" w:rsidR="00C274AC" w:rsidRPr="00782457" w:rsidRDefault="00C274AC" w:rsidP="00565497">
            <w:pPr>
              <w:pStyle w:val="TableParagraph"/>
              <w:spacing w:before="61"/>
              <w:ind w:left="14"/>
              <w:rPr>
                <w:sz w:val="24"/>
                <w:szCs w:val="24"/>
              </w:rPr>
            </w:pPr>
            <w:r w:rsidRPr="00782457">
              <w:rPr>
                <w:spacing w:val="-5"/>
                <w:sz w:val="24"/>
                <w:szCs w:val="24"/>
              </w:rPr>
              <w:t>17.</w:t>
            </w:r>
          </w:p>
        </w:tc>
        <w:tc>
          <w:tcPr>
            <w:tcW w:w="2228" w:type="dxa"/>
            <w:shd w:val="clear" w:color="auto" w:fill="auto"/>
          </w:tcPr>
          <w:p w14:paraId="55902D1E" w14:textId="77777777" w:rsidR="00C274AC" w:rsidRPr="00782457" w:rsidRDefault="00C274AC" w:rsidP="00565497">
            <w:pPr>
              <w:pStyle w:val="TableParagraph"/>
              <w:spacing w:before="61"/>
              <w:ind w:right="1"/>
              <w:rPr>
                <w:sz w:val="24"/>
                <w:szCs w:val="24"/>
              </w:rPr>
            </w:pPr>
            <w:r w:rsidRPr="00782457">
              <w:rPr>
                <w:spacing w:val="-2"/>
                <w:sz w:val="24"/>
                <w:szCs w:val="24"/>
              </w:rPr>
              <w:t>Cypermethrin</w:t>
            </w:r>
          </w:p>
        </w:tc>
        <w:tc>
          <w:tcPr>
            <w:tcW w:w="2430" w:type="dxa"/>
            <w:shd w:val="clear" w:color="auto" w:fill="auto"/>
          </w:tcPr>
          <w:p w14:paraId="171FC406"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38AFD1C7" w14:textId="77777777" w:rsidR="00C274AC" w:rsidRPr="00782457" w:rsidRDefault="00C274AC" w:rsidP="00565497">
            <w:pPr>
              <w:pStyle w:val="TableParagraph"/>
              <w:spacing w:before="61"/>
              <w:ind w:left="12" w:right="4"/>
              <w:jc w:val="center"/>
              <w:rPr>
                <w:sz w:val="24"/>
                <w:szCs w:val="24"/>
              </w:rPr>
            </w:pPr>
            <w:r w:rsidRPr="00782457">
              <w:rPr>
                <w:spacing w:val="-2"/>
                <w:sz w:val="24"/>
                <w:szCs w:val="24"/>
              </w:rPr>
              <w:t>(trà)*</w:t>
            </w:r>
          </w:p>
        </w:tc>
        <w:tc>
          <w:tcPr>
            <w:tcW w:w="1890" w:type="dxa"/>
            <w:shd w:val="clear" w:color="auto" w:fill="auto"/>
          </w:tcPr>
          <w:p w14:paraId="4C0F9097" w14:textId="77777777" w:rsidR="00C274AC" w:rsidRPr="00782457" w:rsidRDefault="00C274AC" w:rsidP="00565497">
            <w:pPr>
              <w:pStyle w:val="TableParagraph"/>
              <w:spacing w:before="61"/>
              <w:ind w:left="6"/>
              <w:rPr>
                <w:sz w:val="24"/>
                <w:szCs w:val="24"/>
              </w:rPr>
            </w:pPr>
            <w:r w:rsidRPr="00782457">
              <w:rPr>
                <w:spacing w:val="-2"/>
                <w:sz w:val="24"/>
                <w:szCs w:val="24"/>
              </w:rPr>
              <w:t>0,03*</w:t>
            </w:r>
          </w:p>
        </w:tc>
        <w:tc>
          <w:tcPr>
            <w:tcW w:w="2072" w:type="dxa"/>
            <w:shd w:val="clear" w:color="auto" w:fill="auto"/>
          </w:tcPr>
          <w:p w14:paraId="0C2ACDC5" w14:textId="77777777" w:rsidR="00C274AC" w:rsidRPr="00782457" w:rsidRDefault="00C274AC" w:rsidP="00565497">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1CBD3C28" w14:textId="77777777" w:rsidTr="00565497">
        <w:tc>
          <w:tcPr>
            <w:tcW w:w="670" w:type="dxa"/>
            <w:shd w:val="clear" w:color="auto" w:fill="auto"/>
          </w:tcPr>
          <w:p w14:paraId="59281226" w14:textId="77777777" w:rsidR="00C274AC" w:rsidRPr="00782457" w:rsidRDefault="00C274AC" w:rsidP="00565497">
            <w:pPr>
              <w:pStyle w:val="TableParagraph"/>
              <w:ind w:left="14"/>
              <w:rPr>
                <w:sz w:val="24"/>
                <w:szCs w:val="24"/>
              </w:rPr>
            </w:pPr>
            <w:r w:rsidRPr="00782457">
              <w:rPr>
                <w:spacing w:val="-5"/>
                <w:sz w:val="24"/>
                <w:szCs w:val="24"/>
              </w:rPr>
              <w:t>18.</w:t>
            </w:r>
          </w:p>
        </w:tc>
        <w:tc>
          <w:tcPr>
            <w:tcW w:w="2228" w:type="dxa"/>
            <w:shd w:val="clear" w:color="auto" w:fill="auto"/>
          </w:tcPr>
          <w:p w14:paraId="714D1963" w14:textId="77777777" w:rsidR="00C274AC" w:rsidRPr="00782457" w:rsidRDefault="00C274AC" w:rsidP="00565497">
            <w:pPr>
              <w:pStyle w:val="TableParagraph"/>
              <w:ind w:right="6"/>
              <w:rPr>
                <w:sz w:val="24"/>
                <w:szCs w:val="24"/>
              </w:rPr>
            </w:pPr>
            <w:r w:rsidRPr="00782457">
              <w:rPr>
                <w:spacing w:val="-2"/>
                <w:sz w:val="24"/>
                <w:szCs w:val="24"/>
              </w:rPr>
              <w:t>Deltamethrin</w:t>
            </w:r>
          </w:p>
        </w:tc>
        <w:tc>
          <w:tcPr>
            <w:tcW w:w="2430" w:type="dxa"/>
            <w:shd w:val="clear" w:color="auto" w:fill="auto"/>
          </w:tcPr>
          <w:p w14:paraId="35D3E626"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1D310AF6" w14:textId="77777777" w:rsidR="00C274AC" w:rsidRPr="00782457" w:rsidRDefault="00C274AC" w:rsidP="00565497">
            <w:pPr>
              <w:pStyle w:val="TableParagraph"/>
              <w:ind w:left="12" w:right="4"/>
              <w:jc w:val="center"/>
              <w:rPr>
                <w:sz w:val="24"/>
                <w:szCs w:val="24"/>
              </w:rPr>
            </w:pPr>
            <w:r w:rsidRPr="00782457">
              <w:rPr>
                <w:spacing w:val="-2"/>
                <w:sz w:val="24"/>
                <w:szCs w:val="24"/>
              </w:rPr>
              <w:t>(trà)*</w:t>
            </w:r>
          </w:p>
        </w:tc>
        <w:tc>
          <w:tcPr>
            <w:tcW w:w="1890" w:type="dxa"/>
            <w:shd w:val="clear" w:color="auto" w:fill="auto"/>
          </w:tcPr>
          <w:p w14:paraId="7D7E39F5" w14:textId="77777777" w:rsidR="00C274AC" w:rsidRPr="00782457" w:rsidRDefault="00C274AC" w:rsidP="00565497">
            <w:pPr>
              <w:pStyle w:val="TableParagraph"/>
              <w:ind w:left="6"/>
              <w:rPr>
                <w:sz w:val="24"/>
                <w:szCs w:val="24"/>
              </w:rPr>
            </w:pPr>
            <w:r w:rsidRPr="00782457">
              <w:rPr>
                <w:spacing w:val="-2"/>
                <w:sz w:val="24"/>
                <w:szCs w:val="24"/>
              </w:rPr>
              <w:t>0,03*</w:t>
            </w:r>
          </w:p>
        </w:tc>
        <w:tc>
          <w:tcPr>
            <w:tcW w:w="2072" w:type="dxa"/>
            <w:shd w:val="clear" w:color="auto" w:fill="auto"/>
          </w:tcPr>
          <w:p w14:paraId="6E826DDA"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3D778A2B" w14:textId="77777777" w:rsidTr="00565497">
        <w:tc>
          <w:tcPr>
            <w:tcW w:w="670" w:type="dxa"/>
            <w:shd w:val="clear" w:color="auto" w:fill="auto"/>
          </w:tcPr>
          <w:p w14:paraId="22B99D08" w14:textId="77777777" w:rsidR="00C274AC" w:rsidRPr="00782457" w:rsidRDefault="00C274AC" w:rsidP="00565497">
            <w:pPr>
              <w:pStyle w:val="TableParagraph"/>
              <w:spacing w:before="135"/>
              <w:ind w:left="14"/>
              <w:rPr>
                <w:sz w:val="24"/>
                <w:szCs w:val="24"/>
              </w:rPr>
            </w:pPr>
            <w:r w:rsidRPr="00782457">
              <w:rPr>
                <w:spacing w:val="-5"/>
                <w:sz w:val="24"/>
                <w:szCs w:val="24"/>
              </w:rPr>
              <w:t>19.</w:t>
            </w:r>
          </w:p>
        </w:tc>
        <w:tc>
          <w:tcPr>
            <w:tcW w:w="2228" w:type="dxa"/>
            <w:shd w:val="clear" w:color="auto" w:fill="auto"/>
          </w:tcPr>
          <w:p w14:paraId="45C9EEDC" w14:textId="77777777" w:rsidR="00C274AC" w:rsidRPr="00782457" w:rsidRDefault="00C274AC" w:rsidP="00565497">
            <w:pPr>
              <w:pStyle w:val="TableParagraph"/>
              <w:spacing w:before="135"/>
              <w:ind w:right="3"/>
              <w:rPr>
                <w:sz w:val="24"/>
                <w:szCs w:val="24"/>
              </w:rPr>
            </w:pPr>
            <w:r w:rsidRPr="00782457">
              <w:rPr>
                <w:spacing w:val="-2"/>
                <w:sz w:val="24"/>
                <w:szCs w:val="24"/>
              </w:rPr>
              <w:t>Dimethenamid</w:t>
            </w:r>
          </w:p>
        </w:tc>
        <w:tc>
          <w:tcPr>
            <w:tcW w:w="2430" w:type="dxa"/>
            <w:shd w:val="clear" w:color="auto" w:fill="auto"/>
          </w:tcPr>
          <w:p w14:paraId="6EDD352D"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374DF596" w14:textId="77777777" w:rsidR="00C274AC" w:rsidRPr="00782457" w:rsidRDefault="00C274AC" w:rsidP="00565497">
            <w:pPr>
              <w:pStyle w:val="TableParagraph"/>
              <w:spacing w:line="276" w:lineRule="exact"/>
              <w:ind w:left="360" w:right="498" w:hanging="25"/>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44D3473F" w14:textId="77777777" w:rsidR="00C274AC" w:rsidRPr="00782457" w:rsidRDefault="00C274AC" w:rsidP="00565497">
            <w:pPr>
              <w:pStyle w:val="TableParagraph"/>
              <w:spacing w:before="135"/>
              <w:ind w:left="6"/>
              <w:rPr>
                <w:sz w:val="24"/>
                <w:szCs w:val="24"/>
              </w:rPr>
            </w:pPr>
            <w:r w:rsidRPr="00782457">
              <w:rPr>
                <w:spacing w:val="-2"/>
                <w:sz w:val="24"/>
                <w:szCs w:val="24"/>
              </w:rPr>
              <w:t>0,01*</w:t>
            </w:r>
          </w:p>
        </w:tc>
        <w:tc>
          <w:tcPr>
            <w:tcW w:w="2072" w:type="dxa"/>
            <w:shd w:val="clear" w:color="auto" w:fill="auto"/>
          </w:tcPr>
          <w:p w14:paraId="786107DC" w14:textId="77777777" w:rsidR="00C274AC" w:rsidRPr="00782457" w:rsidRDefault="00C274AC" w:rsidP="00565497">
            <w:pPr>
              <w:pStyle w:val="TableParagraph"/>
              <w:spacing w:before="135"/>
              <w:ind w:left="10" w:right="3"/>
              <w:rPr>
                <w:sz w:val="24"/>
                <w:szCs w:val="24"/>
              </w:rPr>
            </w:pPr>
            <w:r w:rsidRPr="00782457">
              <w:rPr>
                <w:spacing w:val="-2"/>
                <w:sz w:val="24"/>
                <w:szCs w:val="24"/>
              </w:rPr>
              <w:t>Thuốc diệt cỏ</w:t>
            </w:r>
          </w:p>
        </w:tc>
      </w:tr>
      <w:tr w:rsidR="00C274AC" w:rsidRPr="00782457" w14:paraId="60ADA7CB" w14:textId="77777777" w:rsidTr="00565497">
        <w:tc>
          <w:tcPr>
            <w:tcW w:w="670" w:type="dxa"/>
            <w:shd w:val="clear" w:color="auto" w:fill="auto"/>
          </w:tcPr>
          <w:p w14:paraId="2DFC6837" w14:textId="77777777" w:rsidR="00C274AC" w:rsidRPr="00782457" w:rsidRDefault="00C274AC" w:rsidP="00565497">
            <w:pPr>
              <w:pStyle w:val="TableParagraph"/>
              <w:ind w:left="14"/>
              <w:rPr>
                <w:sz w:val="24"/>
                <w:szCs w:val="24"/>
              </w:rPr>
            </w:pPr>
            <w:r w:rsidRPr="00782457">
              <w:rPr>
                <w:spacing w:val="-5"/>
                <w:sz w:val="24"/>
                <w:szCs w:val="24"/>
              </w:rPr>
              <w:t>20.</w:t>
            </w:r>
          </w:p>
        </w:tc>
        <w:tc>
          <w:tcPr>
            <w:tcW w:w="2228" w:type="dxa"/>
            <w:shd w:val="clear" w:color="auto" w:fill="auto"/>
          </w:tcPr>
          <w:p w14:paraId="4736E297" w14:textId="77777777" w:rsidR="00C274AC" w:rsidRPr="00782457" w:rsidRDefault="00C274AC" w:rsidP="00565497">
            <w:pPr>
              <w:pStyle w:val="TableParagraph"/>
              <w:ind w:right="5"/>
              <w:rPr>
                <w:sz w:val="24"/>
                <w:szCs w:val="24"/>
              </w:rPr>
            </w:pPr>
            <w:r w:rsidRPr="00782457">
              <w:rPr>
                <w:spacing w:val="-2"/>
                <w:sz w:val="24"/>
                <w:szCs w:val="24"/>
              </w:rPr>
              <w:t>Etoxazol</w:t>
            </w:r>
          </w:p>
        </w:tc>
        <w:tc>
          <w:tcPr>
            <w:tcW w:w="2430" w:type="dxa"/>
            <w:shd w:val="clear" w:color="auto" w:fill="auto"/>
          </w:tcPr>
          <w:p w14:paraId="1F9FA82E" w14:textId="77777777" w:rsidR="00C274AC" w:rsidRPr="00782457" w:rsidRDefault="00C274AC" w:rsidP="00565497">
            <w:pPr>
              <w:pStyle w:val="TableParagraph"/>
              <w:ind w:left="12" w:right="5"/>
              <w:jc w:val="center"/>
              <w:rPr>
                <w:sz w:val="24"/>
                <w:szCs w:val="24"/>
              </w:rPr>
            </w:pPr>
            <w:r w:rsidRPr="00782457">
              <w:rPr>
                <w:spacing w:val="-2"/>
                <w:sz w:val="24"/>
                <w:szCs w:val="24"/>
              </w:rPr>
              <w:t>Hạt bông</w:t>
            </w:r>
          </w:p>
        </w:tc>
        <w:tc>
          <w:tcPr>
            <w:tcW w:w="1890" w:type="dxa"/>
            <w:shd w:val="clear" w:color="auto" w:fill="auto"/>
          </w:tcPr>
          <w:p w14:paraId="4B03A0B6" w14:textId="77777777" w:rsidR="00C274AC" w:rsidRPr="00782457" w:rsidRDefault="00C274AC" w:rsidP="00565497">
            <w:pPr>
              <w:pStyle w:val="TableParagraph"/>
              <w:ind w:left="6"/>
              <w:rPr>
                <w:sz w:val="24"/>
                <w:szCs w:val="24"/>
              </w:rPr>
            </w:pPr>
            <w:r w:rsidRPr="00782457">
              <w:rPr>
                <w:spacing w:val="-4"/>
                <w:sz w:val="24"/>
                <w:szCs w:val="24"/>
              </w:rPr>
              <w:t>0,02</w:t>
            </w:r>
          </w:p>
        </w:tc>
        <w:tc>
          <w:tcPr>
            <w:tcW w:w="2072" w:type="dxa"/>
            <w:shd w:val="clear" w:color="auto" w:fill="auto"/>
          </w:tcPr>
          <w:p w14:paraId="65394234" w14:textId="77777777" w:rsidR="00C274AC" w:rsidRPr="00782457" w:rsidRDefault="00C274AC" w:rsidP="00565497">
            <w:pPr>
              <w:pStyle w:val="TableParagraph"/>
              <w:ind w:left="10" w:right="5"/>
              <w:rPr>
                <w:sz w:val="24"/>
                <w:szCs w:val="24"/>
              </w:rPr>
            </w:pPr>
            <w:r w:rsidRPr="00782457">
              <w:rPr>
                <w:spacing w:val="-2"/>
                <w:sz w:val="24"/>
                <w:szCs w:val="24"/>
              </w:rPr>
              <w:t>Thuốc diệt ve</w:t>
            </w:r>
          </w:p>
        </w:tc>
      </w:tr>
      <w:tr w:rsidR="00C274AC" w:rsidRPr="00782457" w14:paraId="61562A80" w14:textId="77777777" w:rsidTr="00565497">
        <w:tc>
          <w:tcPr>
            <w:tcW w:w="670" w:type="dxa"/>
            <w:shd w:val="clear" w:color="auto" w:fill="auto"/>
          </w:tcPr>
          <w:p w14:paraId="010B0DF6" w14:textId="77777777" w:rsidR="00C274AC" w:rsidRPr="00782457" w:rsidRDefault="00C274AC" w:rsidP="00565497">
            <w:pPr>
              <w:pStyle w:val="TableParagraph"/>
              <w:spacing w:before="138"/>
              <w:ind w:left="14"/>
              <w:rPr>
                <w:sz w:val="24"/>
                <w:szCs w:val="24"/>
              </w:rPr>
            </w:pPr>
            <w:r w:rsidRPr="00782457">
              <w:rPr>
                <w:spacing w:val="-5"/>
                <w:sz w:val="24"/>
                <w:szCs w:val="24"/>
              </w:rPr>
              <w:t>21.</w:t>
            </w:r>
          </w:p>
        </w:tc>
        <w:tc>
          <w:tcPr>
            <w:tcW w:w="2228" w:type="dxa"/>
            <w:shd w:val="clear" w:color="auto" w:fill="auto"/>
          </w:tcPr>
          <w:p w14:paraId="20234978" w14:textId="77777777" w:rsidR="00C274AC" w:rsidRPr="00782457" w:rsidRDefault="00C274AC" w:rsidP="00565497">
            <w:pPr>
              <w:pStyle w:val="TableParagraph"/>
              <w:spacing w:before="138"/>
              <w:ind w:right="5"/>
              <w:rPr>
                <w:sz w:val="24"/>
                <w:szCs w:val="24"/>
              </w:rPr>
            </w:pPr>
            <w:r w:rsidRPr="00782457">
              <w:rPr>
                <w:spacing w:val="-2"/>
                <w:sz w:val="24"/>
                <w:szCs w:val="24"/>
              </w:rPr>
              <w:t>Etoxazol</w:t>
            </w:r>
          </w:p>
        </w:tc>
        <w:tc>
          <w:tcPr>
            <w:tcW w:w="2430" w:type="dxa"/>
            <w:shd w:val="clear" w:color="auto" w:fill="auto"/>
          </w:tcPr>
          <w:p w14:paraId="04C655CB"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47D5F984" w14:textId="77777777" w:rsidR="00C274AC" w:rsidRPr="00782457" w:rsidRDefault="00C274AC" w:rsidP="00565497">
            <w:pPr>
              <w:pStyle w:val="TableParagraph"/>
              <w:spacing w:line="276" w:lineRule="exact"/>
              <w:ind w:left="270" w:right="135" w:hanging="25"/>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76D217F3" w14:textId="77777777" w:rsidR="00C274AC" w:rsidRPr="00782457" w:rsidRDefault="00C274AC" w:rsidP="00565497">
            <w:pPr>
              <w:pStyle w:val="TableParagraph"/>
              <w:spacing w:before="138"/>
              <w:ind w:left="6"/>
              <w:rPr>
                <w:sz w:val="24"/>
                <w:szCs w:val="24"/>
              </w:rPr>
            </w:pPr>
            <w:r w:rsidRPr="00782457">
              <w:rPr>
                <w:spacing w:val="-2"/>
                <w:sz w:val="24"/>
                <w:szCs w:val="24"/>
              </w:rPr>
              <w:t>0,01*</w:t>
            </w:r>
          </w:p>
        </w:tc>
        <w:tc>
          <w:tcPr>
            <w:tcW w:w="2072" w:type="dxa"/>
            <w:shd w:val="clear" w:color="auto" w:fill="auto"/>
          </w:tcPr>
          <w:p w14:paraId="74EDC973" w14:textId="77777777" w:rsidR="00C274AC" w:rsidRPr="00782457" w:rsidRDefault="00C274AC" w:rsidP="00565497">
            <w:pPr>
              <w:pStyle w:val="TableParagraph"/>
              <w:spacing w:before="138"/>
              <w:ind w:left="10" w:right="5"/>
              <w:rPr>
                <w:sz w:val="24"/>
                <w:szCs w:val="24"/>
              </w:rPr>
            </w:pPr>
            <w:r w:rsidRPr="00782457">
              <w:rPr>
                <w:spacing w:val="-2"/>
                <w:sz w:val="24"/>
                <w:szCs w:val="24"/>
              </w:rPr>
              <w:t>Thuốc diệt ve</w:t>
            </w:r>
          </w:p>
        </w:tc>
      </w:tr>
      <w:tr w:rsidR="00C274AC" w:rsidRPr="00782457" w14:paraId="14876554" w14:textId="77777777" w:rsidTr="00565497">
        <w:tc>
          <w:tcPr>
            <w:tcW w:w="670" w:type="dxa"/>
            <w:shd w:val="clear" w:color="auto" w:fill="auto"/>
          </w:tcPr>
          <w:p w14:paraId="41A955BA" w14:textId="77777777" w:rsidR="00C274AC" w:rsidRPr="00782457" w:rsidRDefault="00C274AC" w:rsidP="00565497">
            <w:pPr>
              <w:pStyle w:val="TableParagraph"/>
              <w:spacing w:before="61"/>
              <w:ind w:left="14"/>
              <w:rPr>
                <w:sz w:val="24"/>
                <w:szCs w:val="24"/>
              </w:rPr>
            </w:pPr>
            <w:r w:rsidRPr="00782457">
              <w:rPr>
                <w:spacing w:val="-5"/>
                <w:sz w:val="24"/>
                <w:szCs w:val="24"/>
              </w:rPr>
              <w:t>22.</w:t>
            </w:r>
          </w:p>
        </w:tc>
        <w:tc>
          <w:tcPr>
            <w:tcW w:w="2228" w:type="dxa"/>
            <w:shd w:val="clear" w:color="auto" w:fill="auto"/>
          </w:tcPr>
          <w:p w14:paraId="184AA99F" w14:textId="77777777" w:rsidR="00C274AC" w:rsidRPr="00782457" w:rsidRDefault="00C274AC" w:rsidP="00565497">
            <w:pPr>
              <w:pStyle w:val="TableParagraph"/>
              <w:spacing w:before="61"/>
              <w:ind w:right="2"/>
              <w:rPr>
                <w:sz w:val="24"/>
                <w:szCs w:val="24"/>
              </w:rPr>
            </w:pPr>
            <w:r w:rsidRPr="00782457">
              <w:rPr>
                <w:spacing w:val="-2"/>
                <w:sz w:val="24"/>
                <w:szCs w:val="24"/>
              </w:rPr>
              <w:t>Etridiazol</w:t>
            </w:r>
          </w:p>
        </w:tc>
        <w:tc>
          <w:tcPr>
            <w:tcW w:w="2430" w:type="dxa"/>
            <w:shd w:val="clear" w:color="auto" w:fill="auto"/>
          </w:tcPr>
          <w:p w14:paraId="035A0591" w14:textId="77777777" w:rsidR="00C274AC" w:rsidRPr="00782457" w:rsidRDefault="00C274AC" w:rsidP="00565497">
            <w:pPr>
              <w:pStyle w:val="TableParagraph"/>
              <w:spacing w:before="61"/>
              <w:ind w:left="12" w:right="5"/>
              <w:jc w:val="center"/>
              <w:rPr>
                <w:sz w:val="24"/>
                <w:szCs w:val="24"/>
              </w:rPr>
            </w:pPr>
            <w:r w:rsidRPr="00782457">
              <w:rPr>
                <w:sz w:val="24"/>
                <w:szCs w:val="24"/>
                <w:lang w:val="vi-VN"/>
              </w:rPr>
              <w:t>Lá r</w:t>
            </w:r>
            <w:r w:rsidRPr="00782457">
              <w:rPr>
                <w:sz w:val="24"/>
                <w:szCs w:val="24"/>
              </w:rPr>
              <w:t>au mùi</w:t>
            </w:r>
          </w:p>
        </w:tc>
        <w:tc>
          <w:tcPr>
            <w:tcW w:w="1890" w:type="dxa"/>
            <w:shd w:val="clear" w:color="auto" w:fill="auto"/>
          </w:tcPr>
          <w:p w14:paraId="2F94461F" w14:textId="77777777" w:rsidR="00C274AC" w:rsidRPr="00782457" w:rsidRDefault="00C274AC" w:rsidP="00565497">
            <w:pPr>
              <w:pStyle w:val="TableParagraph"/>
              <w:spacing w:before="61"/>
              <w:ind w:left="6"/>
              <w:rPr>
                <w:sz w:val="24"/>
                <w:szCs w:val="24"/>
              </w:rPr>
            </w:pPr>
            <w:r w:rsidRPr="00782457">
              <w:rPr>
                <w:spacing w:val="-4"/>
                <w:sz w:val="24"/>
                <w:szCs w:val="24"/>
              </w:rPr>
              <w:t>0,02</w:t>
            </w:r>
          </w:p>
        </w:tc>
        <w:tc>
          <w:tcPr>
            <w:tcW w:w="2072" w:type="dxa"/>
            <w:shd w:val="clear" w:color="auto" w:fill="auto"/>
          </w:tcPr>
          <w:p w14:paraId="6652E0CF" w14:textId="77777777" w:rsidR="00C274AC" w:rsidRPr="00782457" w:rsidRDefault="00C274AC" w:rsidP="00565497">
            <w:pPr>
              <w:pStyle w:val="TableParagraph"/>
              <w:spacing w:before="61"/>
              <w:ind w:left="10"/>
              <w:rPr>
                <w:sz w:val="24"/>
                <w:szCs w:val="24"/>
              </w:rPr>
            </w:pPr>
            <w:r w:rsidRPr="00782457">
              <w:rPr>
                <w:spacing w:val="-2"/>
                <w:sz w:val="24"/>
                <w:szCs w:val="24"/>
              </w:rPr>
              <w:t>Thuốc diệt nấm</w:t>
            </w:r>
          </w:p>
        </w:tc>
      </w:tr>
      <w:tr w:rsidR="00C274AC" w:rsidRPr="00782457" w14:paraId="76DDDF26" w14:textId="77777777" w:rsidTr="00565497">
        <w:tc>
          <w:tcPr>
            <w:tcW w:w="670" w:type="dxa"/>
            <w:shd w:val="clear" w:color="auto" w:fill="auto"/>
          </w:tcPr>
          <w:p w14:paraId="29471239" w14:textId="77777777" w:rsidR="00C274AC" w:rsidRPr="00782457" w:rsidRDefault="00C274AC" w:rsidP="00565497">
            <w:pPr>
              <w:pStyle w:val="TableParagraph"/>
              <w:ind w:left="14"/>
              <w:rPr>
                <w:sz w:val="24"/>
                <w:szCs w:val="24"/>
              </w:rPr>
            </w:pPr>
            <w:r w:rsidRPr="00782457">
              <w:rPr>
                <w:spacing w:val="-5"/>
                <w:sz w:val="24"/>
                <w:szCs w:val="24"/>
              </w:rPr>
              <w:t>23.</w:t>
            </w:r>
          </w:p>
        </w:tc>
        <w:tc>
          <w:tcPr>
            <w:tcW w:w="2228" w:type="dxa"/>
            <w:shd w:val="clear" w:color="auto" w:fill="auto"/>
          </w:tcPr>
          <w:p w14:paraId="2692CBDB" w14:textId="77777777" w:rsidR="00C274AC" w:rsidRPr="00782457" w:rsidRDefault="00C274AC" w:rsidP="00565497">
            <w:pPr>
              <w:pStyle w:val="TableParagraph"/>
              <w:ind w:right="2"/>
              <w:rPr>
                <w:sz w:val="24"/>
                <w:szCs w:val="24"/>
              </w:rPr>
            </w:pPr>
            <w:r w:rsidRPr="00782457">
              <w:rPr>
                <w:spacing w:val="-2"/>
                <w:sz w:val="24"/>
                <w:szCs w:val="24"/>
              </w:rPr>
              <w:t>Etridiazol</w:t>
            </w:r>
          </w:p>
        </w:tc>
        <w:tc>
          <w:tcPr>
            <w:tcW w:w="2430" w:type="dxa"/>
            <w:shd w:val="clear" w:color="auto" w:fill="auto"/>
          </w:tcPr>
          <w:p w14:paraId="68A35E68" w14:textId="77777777" w:rsidR="00C274AC" w:rsidRPr="00782457" w:rsidRDefault="00C274AC" w:rsidP="00565497">
            <w:pPr>
              <w:pStyle w:val="TableParagraph"/>
              <w:ind w:left="12" w:right="2"/>
              <w:jc w:val="center"/>
              <w:rPr>
                <w:sz w:val="24"/>
                <w:szCs w:val="24"/>
              </w:rPr>
            </w:pPr>
            <w:r w:rsidRPr="00782457">
              <w:rPr>
                <w:spacing w:val="-2"/>
                <w:sz w:val="24"/>
                <w:szCs w:val="24"/>
                <w:lang w:val="vi-VN"/>
              </w:rPr>
              <w:t>N</w:t>
            </w:r>
            <w:r w:rsidRPr="00782457">
              <w:rPr>
                <w:spacing w:val="-2"/>
                <w:sz w:val="24"/>
                <w:szCs w:val="24"/>
              </w:rPr>
              <w:t>gải cứu</w:t>
            </w:r>
          </w:p>
        </w:tc>
        <w:tc>
          <w:tcPr>
            <w:tcW w:w="1890" w:type="dxa"/>
            <w:shd w:val="clear" w:color="auto" w:fill="auto"/>
          </w:tcPr>
          <w:p w14:paraId="5E69B16B" w14:textId="77777777" w:rsidR="00C274AC" w:rsidRPr="00782457" w:rsidRDefault="00C274AC" w:rsidP="00565497">
            <w:pPr>
              <w:pStyle w:val="TableParagraph"/>
              <w:ind w:left="6"/>
              <w:rPr>
                <w:sz w:val="24"/>
                <w:szCs w:val="24"/>
              </w:rPr>
            </w:pPr>
            <w:r w:rsidRPr="00782457">
              <w:rPr>
                <w:spacing w:val="-4"/>
                <w:sz w:val="24"/>
                <w:szCs w:val="24"/>
              </w:rPr>
              <w:t>0,02</w:t>
            </w:r>
          </w:p>
        </w:tc>
        <w:tc>
          <w:tcPr>
            <w:tcW w:w="2072" w:type="dxa"/>
            <w:shd w:val="clear" w:color="auto" w:fill="auto"/>
          </w:tcPr>
          <w:p w14:paraId="17C83675"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7F38E3C8" w14:textId="77777777" w:rsidTr="00565497">
        <w:tc>
          <w:tcPr>
            <w:tcW w:w="670" w:type="dxa"/>
            <w:shd w:val="clear" w:color="auto" w:fill="auto"/>
          </w:tcPr>
          <w:p w14:paraId="38C69AEF" w14:textId="77777777" w:rsidR="00C274AC" w:rsidRPr="00782457" w:rsidRDefault="00C274AC" w:rsidP="00565497">
            <w:pPr>
              <w:pStyle w:val="TableParagraph"/>
              <w:ind w:left="14"/>
              <w:rPr>
                <w:sz w:val="24"/>
                <w:szCs w:val="24"/>
              </w:rPr>
            </w:pPr>
            <w:r w:rsidRPr="00782457">
              <w:rPr>
                <w:spacing w:val="-5"/>
                <w:sz w:val="24"/>
                <w:szCs w:val="24"/>
              </w:rPr>
              <w:t>24.</w:t>
            </w:r>
          </w:p>
        </w:tc>
        <w:tc>
          <w:tcPr>
            <w:tcW w:w="2228" w:type="dxa"/>
            <w:shd w:val="clear" w:color="auto" w:fill="auto"/>
          </w:tcPr>
          <w:p w14:paraId="36328C7B" w14:textId="77777777" w:rsidR="00C274AC" w:rsidRPr="00782457" w:rsidRDefault="00C274AC" w:rsidP="00565497">
            <w:pPr>
              <w:pStyle w:val="TableParagraph"/>
              <w:ind w:right="2"/>
              <w:rPr>
                <w:sz w:val="24"/>
                <w:szCs w:val="24"/>
              </w:rPr>
            </w:pPr>
            <w:r w:rsidRPr="00782457">
              <w:rPr>
                <w:spacing w:val="-2"/>
                <w:sz w:val="24"/>
                <w:szCs w:val="24"/>
              </w:rPr>
              <w:t>Etridiazol</w:t>
            </w:r>
          </w:p>
        </w:tc>
        <w:tc>
          <w:tcPr>
            <w:tcW w:w="2430" w:type="dxa"/>
            <w:shd w:val="clear" w:color="auto" w:fill="auto"/>
          </w:tcPr>
          <w:p w14:paraId="4C44135D" w14:textId="77777777" w:rsidR="00C274AC" w:rsidRPr="00782457" w:rsidRDefault="00C274AC" w:rsidP="00565497">
            <w:pPr>
              <w:pStyle w:val="TableParagraph"/>
              <w:ind w:left="12" w:right="5"/>
              <w:jc w:val="center"/>
              <w:rPr>
                <w:sz w:val="24"/>
                <w:szCs w:val="24"/>
              </w:rPr>
            </w:pPr>
            <w:r w:rsidRPr="00782457">
              <w:rPr>
                <w:spacing w:val="-2"/>
                <w:sz w:val="24"/>
                <w:szCs w:val="24"/>
              </w:rPr>
              <w:t xml:space="preserve">Lá </w:t>
            </w:r>
            <w:r w:rsidRPr="00782457">
              <w:rPr>
                <w:sz w:val="24"/>
                <w:szCs w:val="24"/>
              </w:rPr>
              <w:t>cây thì là</w:t>
            </w:r>
          </w:p>
        </w:tc>
        <w:tc>
          <w:tcPr>
            <w:tcW w:w="1890" w:type="dxa"/>
            <w:shd w:val="clear" w:color="auto" w:fill="auto"/>
          </w:tcPr>
          <w:p w14:paraId="6AA7B7F7" w14:textId="77777777" w:rsidR="00C274AC" w:rsidRPr="00782457" w:rsidRDefault="00C274AC" w:rsidP="00565497">
            <w:pPr>
              <w:pStyle w:val="TableParagraph"/>
              <w:ind w:left="6"/>
              <w:rPr>
                <w:sz w:val="24"/>
                <w:szCs w:val="24"/>
              </w:rPr>
            </w:pPr>
            <w:r w:rsidRPr="00782457">
              <w:rPr>
                <w:spacing w:val="-4"/>
                <w:sz w:val="24"/>
                <w:szCs w:val="24"/>
              </w:rPr>
              <w:t>0,02</w:t>
            </w:r>
          </w:p>
        </w:tc>
        <w:tc>
          <w:tcPr>
            <w:tcW w:w="2072" w:type="dxa"/>
            <w:shd w:val="clear" w:color="auto" w:fill="auto"/>
          </w:tcPr>
          <w:p w14:paraId="3F496F20"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4CAF5F34" w14:textId="77777777" w:rsidTr="00565497">
        <w:tc>
          <w:tcPr>
            <w:tcW w:w="670" w:type="dxa"/>
            <w:shd w:val="clear" w:color="auto" w:fill="auto"/>
          </w:tcPr>
          <w:p w14:paraId="44876299" w14:textId="77777777" w:rsidR="00C274AC" w:rsidRPr="00782457" w:rsidRDefault="00C274AC" w:rsidP="00565497">
            <w:pPr>
              <w:pStyle w:val="TableParagraph"/>
              <w:spacing w:before="135"/>
              <w:ind w:left="14"/>
              <w:rPr>
                <w:sz w:val="24"/>
                <w:szCs w:val="24"/>
              </w:rPr>
            </w:pPr>
            <w:r w:rsidRPr="00782457">
              <w:rPr>
                <w:spacing w:val="-5"/>
                <w:sz w:val="24"/>
                <w:szCs w:val="24"/>
              </w:rPr>
              <w:t>25.</w:t>
            </w:r>
          </w:p>
        </w:tc>
        <w:tc>
          <w:tcPr>
            <w:tcW w:w="2228" w:type="dxa"/>
            <w:shd w:val="clear" w:color="auto" w:fill="auto"/>
          </w:tcPr>
          <w:p w14:paraId="18DE53A3" w14:textId="77777777" w:rsidR="00C274AC" w:rsidRPr="00782457" w:rsidRDefault="00C274AC" w:rsidP="00565497">
            <w:pPr>
              <w:pStyle w:val="TableParagraph"/>
              <w:spacing w:before="135"/>
              <w:ind w:right="2"/>
              <w:rPr>
                <w:sz w:val="24"/>
                <w:szCs w:val="24"/>
              </w:rPr>
            </w:pPr>
            <w:r w:rsidRPr="00782457">
              <w:rPr>
                <w:spacing w:val="-2"/>
                <w:sz w:val="24"/>
                <w:szCs w:val="24"/>
              </w:rPr>
              <w:t>Fenbuconazol</w:t>
            </w:r>
          </w:p>
        </w:tc>
        <w:tc>
          <w:tcPr>
            <w:tcW w:w="2430" w:type="dxa"/>
            <w:shd w:val="clear" w:color="auto" w:fill="auto"/>
          </w:tcPr>
          <w:p w14:paraId="243B55B4"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1353AACB" w14:textId="77777777" w:rsidR="00C274AC" w:rsidRPr="00782457" w:rsidRDefault="00C274AC" w:rsidP="00565497">
            <w:pPr>
              <w:pStyle w:val="TableParagraph"/>
              <w:spacing w:line="276" w:lineRule="exact"/>
              <w:ind w:left="360" w:right="498" w:hanging="25"/>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0BCBDD67" w14:textId="77777777" w:rsidR="00C274AC" w:rsidRPr="00782457" w:rsidRDefault="00C274AC" w:rsidP="00565497">
            <w:pPr>
              <w:pStyle w:val="TableParagraph"/>
              <w:spacing w:before="135"/>
              <w:ind w:left="6"/>
              <w:rPr>
                <w:sz w:val="24"/>
                <w:szCs w:val="24"/>
              </w:rPr>
            </w:pPr>
            <w:r w:rsidRPr="00782457">
              <w:rPr>
                <w:spacing w:val="-2"/>
                <w:sz w:val="24"/>
                <w:szCs w:val="24"/>
              </w:rPr>
              <w:t>0,01*</w:t>
            </w:r>
          </w:p>
        </w:tc>
        <w:tc>
          <w:tcPr>
            <w:tcW w:w="2072" w:type="dxa"/>
            <w:shd w:val="clear" w:color="auto" w:fill="auto"/>
          </w:tcPr>
          <w:p w14:paraId="26F97FFA" w14:textId="77777777" w:rsidR="00C274AC" w:rsidRPr="00782457" w:rsidRDefault="00C274AC" w:rsidP="00565497">
            <w:pPr>
              <w:pStyle w:val="TableParagraph"/>
              <w:spacing w:before="135"/>
              <w:ind w:left="0" w:right="301"/>
              <w:rPr>
                <w:sz w:val="24"/>
                <w:szCs w:val="24"/>
              </w:rPr>
            </w:pPr>
            <w:r w:rsidRPr="00782457">
              <w:rPr>
                <w:spacing w:val="-2"/>
                <w:sz w:val="24"/>
                <w:szCs w:val="24"/>
              </w:rPr>
              <w:t>Thuốc diệt nấm</w:t>
            </w:r>
          </w:p>
        </w:tc>
      </w:tr>
      <w:tr w:rsidR="00C274AC" w:rsidRPr="00782457" w14:paraId="22CE6944" w14:textId="77777777" w:rsidTr="00565497">
        <w:tc>
          <w:tcPr>
            <w:tcW w:w="670" w:type="dxa"/>
            <w:shd w:val="clear" w:color="auto" w:fill="auto"/>
          </w:tcPr>
          <w:p w14:paraId="7EE42F5E" w14:textId="77777777" w:rsidR="00C274AC" w:rsidRPr="00782457" w:rsidRDefault="00C274AC" w:rsidP="00565497">
            <w:pPr>
              <w:pStyle w:val="TableParagraph"/>
              <w:spacing w:before="58"/>
              <w:ind w:left="14"/>
              <w:rPr>
                <w:sz w:val="24"/>
                <w:szCs w:val="24"/>
              </w:rPr>
            </w:pPr>
            <w:r w:rsidRPr="00782457">
              <w:rPr>
                <w:spacing w:val="-5"/>
                <w:sz w:val="24"/>
                <w:szCs w:val="24"/>
              </w:rPr>
              <w:t>26.</w:t>
            </w:r>
          </w:p>
        </w:tc>
        <w:tc>
          <w:tcPr>
            <w:tcW w:w="2228" w:type="dxa"/>
            <w:shd w:val="clear" w:color="auto" w:fill="auto"/>
          </w:tcPr>
          <w:p w14:paraId="12FA356B" w14:textId="77777777" w:rsidR="00C274AC" w:rsidRPr="00782457" w:rsidRDefault="00C274AC" w:rsidP="00565497">
            <w:pPr>
              <w:pStyle w:val="TableParagraph"/>
              <w:spacing w:before="58"/>
              <w:ind w:right="5"/>
              <w:rPr>
                <w:sz w:val="24"/>
                <w:szCs w:val="24"/>
              </w:rPr>
            </w:pPr>
            <w:r w:rsidRPr="00782457">
              <w:rPr>
                <w:spacing w:val="-2"/>
                <w:sz w:val="24"/>
                <w:szCs w:val="24"/>
              </w:rPr>
              <w:t>Fenvalerate</w:t>
            </w:r>
          </w:p>
        </w:tc>
        <w:tc>
          <w:tcPr>
            <w:tcW w:w="2430" w:type="dxa"/>
            <w:shd w:val="clear" w:color="auto" w:fill="auto"/>
          </w:tcPr>
          <w:p w14:paraId="23DFFE8C"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63350EEF" w14:textId="77777777" w:rsidR="00C274AC" w:rsidRPr="00782457" w:rsidRDefault="00C274AC" w:rsidP="00565497">
            <w:pPr>
              <w:pStyle w:val="TableParagraph"/>
              <w:spacing w:before="58"/>
              <w:ind w:left="12" w:right="4"/>
              <w:jc w:val="center"/>
              <w:rPr>
                <w:sz w:val="24"/>
                <w:szCs w:val="24"/>
              </w:rPr>
            </w:pPr>
            <w:r w:rsidRPr="00782457">
              <w:rPr>
                <w:spacing w:val="-2"/>
                <w:sz w:val="24"/>
                <w:szCs w:val="24"/>
              </w:rPr>
              <w:t>(trà)*</w:t>
            </w:r>
          </w:p>
        </w:tc>
        <w:tc>
          <w:tcPr>
            <w:tcW w:w="1890" w:type="dxa"/>
            <w:shd w:val="clear" w:color="auto" w:fill="auto"/>
          </w:tcPr>
          <w:p w14:paraId="058ACB02" w14:textId="77777777" w:rsidR="00C274AC" w:rsidRPr="00782457" w:rsidRDefault="00C274AC" w:rsidP="00565497">
            <w:pPr>
              <w:pStyle w:val="TableParagraph"/>
              <w:spacing w:before="58"/>
              <w:ind w:left="6"/>
              <w:rPr>
                <w:sz w:val="24"/>
                <w:szCs w:val="24"/>
              </w:rPr>
            </w:pPr>
            <w:r w:rsidRPr="00782457">
              <w:rPr>
                <w:spacing w:val="-2"/>
                <w:sz w:val="24"/>
                <w:szCs w:val="24"/>
              </w:rPr>
              <w:t>0,03*</w:t>
            </w:r>
          </w:p>
        </w:tc>
        <w:tc>
          <w:tcPr>
            <w:tcW w:w="2072" w:type="dxa"/>
            <w:shd w:val="clear" w:color="auto" w:fill="auto"/>
          </w:tcPr>
          <w:p w14:paraId="389AB995" w14:textId="77777777" w:rsidR="00C274AC" w:rsidRPr="00782457" w:rsidRDefault="00C274AC" w:rsidP="00565497">
            <w:pPr>
              <w:pStyle w:val="TableParagraph"/>
              <w:spacing w:before="58"/>
              <w:ind w:left="0" w:right="431"/>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300B3F71" w14:textId="77777777" w:rsidTr="00565497">
        <w:tc>
          <w:tcPr>
            <w:tcW w:w="670" w:type="dxa"/>
            <w:shd w:val="clear" w:color="auto" w:fill="auto"/>
          </w:tcPr>
          <w:p w14:paraId="63A90AE6" w14:textId="77777777" w:rsidR="00C274AC" w:rsidRPr="00782457" w:rsidRDefault="00C274AC" w:rsidP="00565497">
            <w:pPr>
              <w:pStyle w:val="TableParagraph"/>
              <w:spacing w:before="61"/>
              <w:ind w:left="14"/>
              <w:rPr>
                <w:sz w:val="24"/>
                <w:szCs w:val="24"/>
              </w:rPr>
            </w:pPr>
            <w:r w:rsidRPr="00782457">
              <w:rPr>
                <w:spacing w:val="-5"/>
                <w:sz w:val="24"/>
                <w:szCs w:val="24"/>
              </w:rPr>
              <w:t>27.</w:t>
            </w:r>
          </w:p>
        </w:tc>
        <w:tc>
          <w:tcPr>
            <w:tcW w:w="2228" w:type="dxa"/>
            <w:shd w:val="clear" w:color="auto" w:fill="auto"/>
          </w:tcPr>
          <w:p w14:paraId="67141868" w14:textId="77777777" w:rsidR="00C274AC" w:rsidRPr="00782457" w:rsidRDefault="00C274AC" w:rsidP="00565497">
            <w:pPr>
              <w:pStyle w:val="TableParagraph"/>
              <w:spacing w:before="61"/>
              <w:ind w:right="3"/>
              <w:rPr>
                <w:sz w:val="24"/>
                <w:szCs w:val="24"/>
              </w:rPr>
            </w:pPr>
            <w:r w:rsidRPr="00782457">
              <w:rPr>
                <w:spacing w:val="-2"/>
                <w:sz w:val="24"/>
                <w:szCs w:val="24"/>
              </w:rPr>
              <w:t>Fluazaindolizin</w:t>
            </w:r>
          </w:p>
        </w:tc>
        <w:tc>
          <w:tcPr>
            <w:tcW w:w="2430" w:type="dxa"/>
            <w:shd w:val="clear" w:color="auto" w:fill="auto"/>
          </w:tcPr>
          <w:p w14:paraId="08F93B7B" w14:textId="77777777" w:rsidR="00C274AC" w:rsidRPr="00782457" w:rsidRDefault="00C274AC" w:rsidP="00565497">
            <w:pPr>
              <w:pStyle w:val="TableParagraph"/>
              <w:spacing w:before="61"/>
              <w:ind w:left="12" w:right="3"/>
              <w:jc w:val="center"/>
              <w:rPr>
                <w:sz w:val="24"/>
                <w:szCs w:val="24"/>
              </w:rPr>
            </w:pPr>
            <w:r w:rsidRPr="00782457">
              <w:rPr>
                <w:spacing w:val="-2"/>
                <w:sz w:val="24"/>
                <w:szCs w:val="24"/>
              </w:rPr>
              <w:t>Cà chua</w:t>
            </w:r>
          </w:p>
        </w:tc>
        <w:tc>
          <w:tcPr>
            <w:tcW w:w="1890" w:type="dxa"/>
            <w:shd w:val="clear" w:color="auto" w:fill="auto"/>
          </w:tcPr>
          <w:p w14:paraId="5C6B8E29" w14:textId="77777777" w:rsidR="00C274AC" w:rsidRPr="00782457" w:rsidRDefault="00C274AC" w:rsidP="00565497">
            <w:pPr>
              <w:pStyle w:val="TableParagraph"/>
              <w:spacing w:before="61"/>
              <w:ind w:left="6"/>
              <w:rPr>
                <w:sz w:val="24"/>
                <w:szCs w:val="24"/>
              </w:rPr>
            </w:pPr>
            <w:r w:rsidRPr="00782457">
              <w:rPr>
                <w:spacing w:val="-4"/>
                <w:sz w:val="24"/>
                <w:szCs w:val="24"/>
              </w:rPr>
              <w:t>0,01</w:t>
            </w:r>
          </w:p>
        </w:tc>
        <w:tc>
          <w:tcPr>
            <w:tcW w:w="2072" w:type="dxa"/>
            <w:shd w:val="clear" w:color="auto" w:fill="auto"/>
          </w:tcPr>
          <w:p w14:paraId="2539A8BE" w14:textId="77777777" w:rsidR="00C274AC" w:rsidRPr="00782457" w:rsidRDefault="00C274AC" w:rsidP="00565497">
            <w:pPr>
              <w:pStyle w:val="TableParagraph"/>
              <w:spacing w:before="61"/>
              <w:ind w:left="0" w:right="121"/>
              <w:rPr>
                <w:sz w:val="24"/>
                <w:szCs w:val="24"/>
              </w:rPr>
            </w:pPr>
            <w:r w:rsidRPr="00782457">
              <w:rPr>
                <w:spacing w:val="-2"/>
                <w:sz w:val="24"/>
                <w:szCs w:val="24"/>
              </w:rPr>
              <w:t>Thuốc diệt tuyến trùng</w:t>
            </w:r>
          </w:p>
        </w:tc>
      </w:tr>
      <w:tr w:rsidR="00C274AC" w:rsidRPr="00782457" w14:paraId="4EFF9AAE" w14:textId="77777777" w:rsidTr="00565497">
        <w:tc>
          <w:tcPr>
            <w:tcW w:w="670" w:type="dxa"/>
            <w:shd w:val="clear" w:color="auto" w:fill="auto"/>
          </w:tcPr>
          <w:p w14:paraId="3A8D914A" w14:textId="77777777" w:rsidR="00C274AC" w:rsidRPr="00782457" w:rsidRDefault="00C274AC" w:rsidP="00565497">
            <w:pPr>
              <w:pStyle w:val="TableParagraph"/>
              <w:ind w:left="14"/>
              <w:rPr>
                <w:sz w:val="24"/>
                <w:szCs w:val="24"/>
              </w:rPr>
            </w:pPr>
            <w:r w:rsidRPr="00782457">
              <w:rPr>
                <w:spacing w:val="-5"/>
                <w:sz w:val="24"/>
                <w:szCs w:val="24"/>
              </w:rPr>
              <w:t>28.</w:t>
            </w:r>
          </w:p>
        </w:tc>
        <w:tc>
          <w:tcPr>
            <w:tcW w:w="2228" w:type="dxa"/>
            <w:shd w:val="clear" w:color="auto" w:fill="auto"/>
          </w:tcPr>
          <w:p w14:paraId="640BA969" w14:textId="77777777" w:rsidR="00C274AC" w:rsidRPr="00782457" w:rsidRDefault="00C274AC" w:rsidP="00565497">
            <w:pPr>
              <w:pStyle w:val="TableParagraph"/>
              <w:ind w:right="2"/>
              <w:rPr>
                <w:sz w:val="24"/>
                <w:szCs w:val="24"/>
              </w:rPr>
            </w:pPr>
            <w:r w:rsidRPr="00782457">
              <w:rPr>
                <w:spacing w:val="-2"/>
                <w:sz w:val="24"/>
                <w:szCs w:val="24"/>
              </w:rPr>
              <w:t>Fluopicolide</w:t>
            </w:r>
          </w:p>
        </w:tc>
        <w:tc>
          <w:tcPr>
            <w:tcW w:w="2430" w:type="dxa"/>
            <w:shd w:val="clear" w:color="auto" w:fill="auto"/>
          </w:tcPr>
          <w:p w14:paraId="2E6EFFB5"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73547F12" w14:textId="77777777" w:rsidR="00C274AC" w:rsidRPr="00782457" w:rsidRDefault="00C274AC" w:rsidP="00565497">
            <w:pPr>
              <w:pStyle w:val="TableParagraph"/>
              <w:ind w:left="12" w:right="4"/>
              <w:jc w:val="center"/>
              <w:rPr>
                <w:sz w:val="24"/>
                <w:szCs w:val="24"/>
              </w:rPr>
            </w:pPr>
            <w:r w:rsidRPr="00782457">
              <w:rPr>
                <w:spacing w:val="-2"/>
                <w:sz w:val="24"/>
                <w:szCs w:val="24"/>
              </w:rPr>
              <w:t>(trà)*</w:t>
            </w:r>
          </w:p>
        </w:tc>
        <w:tc>
          <w:tcPr>
            <w:tcW w:w="1890" w:type="dxa"/>
            <w:shd w:val="clear" w:color="auto" w:fill="auto"/>
          </w:tcPr>
          <w:p w14:paraId="0B9BB7D9" w14:textId="77777777" w:rsidR="00C274AC" w:rsidRPr="00782457" w:rsidRDefault="00C274AC" w:rsidP="00565497">
            <w:pPr>
              <w:pStyle w:val="TableParagraph"/>
              <w:ind w:left="6"/>
              <w:rPr>
                <w:sz w:val="24"/>
                <w:szCs w:val="24"/>
              </w:rPr>
            </w:pPr>
            <w:r w:rsidRPr="00782457">
              <w:rPr>
                <w:spacing w:val="-2"/>
                <w:sz w:val="24"/>
                <w:szCs w:val="24"/>
              </w:rPr>
              <w:t>0,03*</w:t>
            </w:r>
          </w:p>
        </w:tc>
        <w:tc>
          <w:tcPr>
            <w:tcW w:w="2072" w:type="dxa"/>
            <w:shd w:val="clear" w:color="auto" w:fill="auto"/>
          </w:tcPr>
          <w:p w14:paraId="6FE8BF4B" w14:textId="77777777" w:rsidR="00C274AC" w:rsidRPr="00782457" w:rsidRDefault="00C274AC" w:rsidP="00565497">
            <w:pPr>
              <w:pStyle w:val="TableParagraph"/>
              <w:ind w:left="0" w:right="211"/>
              <w:rPr>
                <w:sz w:val="24"/>
                <w:szCs w:val="24"/>
              </w:rPr>
            </w:pPr>
            <w:r w:rsidRPr="00782457">
              <w:rPr>
                <w:spacing w:val="-2"/>
                <w:sz w:val="24"/>
                <w:szCs w:val="24"/>
              </w:rPr>
              <w:t>Thuốc diệt nấm</w:t>
            </w:r>
          </w:p>
        </w:tc>
      </w:tr>
      <w:tr w:rsidR="00C274AC" w:rsidRPr="00782457" w14:paraId="2074DD66" w14:textId="77777777" w:rsidTr="00565497">
        <w:tc>
          <w:tcPr>
            <w:tcW w:w="670" w:type="dxa"/>
            <w:shd w:val="clear" w:color="auto" w:fill="auto"/>
          </w:tcPr>
          <w:p w14:paraId="3EDDD78F" w14:textId="77777777" w:rsidR="00C274AC" w:rsidRPr="00782457" w:rsidRDefault="00C274AC" w:rsidP="00565497">
            <w:pPr>
              <w:pStyle w:val="TableParagraph"/>
              <w:ind w:left="14"/>
              <w:rPr>
                <w:sz w:val="24"/>
                <w:szCs w:val="24"/>
              </w:rPr>
            </w:pPr>
            <w:r w:rsidRPr="00782457">
              <w:rPr>
                <w:spacing w:val="-5"/>
                <w:sz w:val="24"/>
                <w:szCs w:val="24"/>
              </w:rPr>
              <w:t>29.</w:t>
            </w:r>
          </w:p>
        </w:tc>
        <w:tc>
          <w:tcPr>
            <w:tcW w:w="2228" w:type="dxa"/>
            <w:shd w:val="clear" w:color="auto" w:fill="auto"/>
          </w:tcPr>
          <w:p w14:paraId="5FA35453" w14:textId="77777777" w:rsidR="00C274AC" w:rsidRPr="00782457" w:rsidRDefault="00C274AC" w:rsidP="00565497">
            <w:pPr>
              <w:pStyle w:val="TableParagraph"/>
              <w:ind w:right="3"/>
              <w:rPr>
                <w:sz w:val="24"/>
                <w:szCs w:val="24"/>
              </w:rPr>
            </w:pPr>
            <w:r w:rsidRPr="00782457">
              <w:rPr>
                <w:spacing w:val="-2"/>
                <w:sz w:val="24"/>
                <w:szCs w:val="24"/>
              </w:rPr>
              <w:t>Flutriafol</w:t>
            </w:r>
          </w:p>
        </w:tc>
        <w:tc>
          <w:tcPr>
            <w:tcW w:w="2430" w:type="dxa"/>
            <w:shd w:val="clear" w:color="auto" w:fill="auto"/>
          </w:tcPr>
          <w:p w14:paraId="17E6EA04" w14:textId="77777777" w:rsidR="00C274AC" w:rsidRPr="00782457" w:rsidRDefault="00C274AC" w:rsidP="00565497">
            <w:pPr>
              <w:pStyle w:val="TableParagraph"/>
              <w:ind w:left="12" w:right="4"/>
              <w:jc w:val="center"/>
              <w:rPr>
                <w:sz w:val="24"/>
                <w:szCs w:val="24"/>
              </w:rPr>
            </w:pPr>
            <w:r w:rsidRPr="00782457">
              <w:rPr>
                <w:spacing w:val="-2"/>
                <w:sz w:val="24"/>
                <w:szCs w:val="24"/>
              </w:rPr>
              <w:t>Lúa mạch</w:t>
            </w:r>
          </w:p>
        </w:tc>
        <w:tc>
          <w:tcPr>
            <w:tcW w:w="1890" w:type="dxa"/>
            <w:shd w:val="clear" w:color="auto" w:fill="auto"/>
          </w:tcPr>
          <w:p w14:paraId="10AC6A95" w14:textId="77777777" w:rsidR="00C274AC" w:rsidRPr="00782457" w:rsidRDefault="00C274AC" w:rsidP="00565497">
            <w:pPr>
              <w:pStyle w:val="TableParagraph"/>
              <w:ind w:left="6"/>
              <w:rPr>
                <w:sz w:val="24"/>
                <w:szCs w:val="24"/>
              </w:rPr>
            </w:pPr>
            <w:r w:rsidRPr="00782457">
              <w:rPr>
                <w:spacing w:val="-5"/>
                <w:sz w:val="24"/>
                <w:szCs w:val="24"/>
              </w:rPr>
              <w:t>1.0</w:t>
            </w:r>
          </w:p>
        </w:tc>
        <w:tc>
          <w:tcPr>
            <w:tcW w:w="2072" w:type="dxa"/>
            <w:shd w:val="clear" w:color="auto" w:fill="auto"/>
          </w:tcPr>
          <w:p w14:paraId="41818269" w14:textId="77777777" w:rsidR="00C274AC" w:rsidRPr="00782457" w:rsidRDefault="00C274AC" w:rsidP="00565497">
            <w:pPr>
              <w:pStyle w:val="TableParagraph"/>
              <w:ind w:left="0" w:right="301"/>
              <w:rPr>
                <w:sz w:val="24"/>
                <w:szCs w:val="24"/>
              </w:rPr>
            </w:pPr>
            <w:r w:rsidRPr="00782457">
              <w:rPr>
                <w:spacing w:val="-2"/>
                <w:sz w:val="24"/>
                <w:szCs w:val="24"/>
              </w:rPr>
              <w:t>Thuốc diệt nấm</w:t>
            </w:r>
          </w:p>
        </w:tc>
      </w:tr>
      <w:tr w:rsidR="00C274AC" w:rsidRPr="00782457" w14:paraId="2DA67381" w14:textId="77777777" w:rsidTr="00565497">
        <w:tc>
          <w:tcPr>
            <w:tcW w:w="670" w:type="dxa"/>
            <w:shd w:val="clear" w:color="auto" w:fill="auto"/>
          </w:tcPr>
          <w:p w14:paraId="3E5E5112" w14:textId="77777777" w:rsidR="00C274AC" w:rsidRPr="00782457" w:rsidRDefault="00C274AC" w:rsidP="00565497">
            <w:pPr>
              <w:pStyle w:val="TableParagraph"/>
              <w:ind w:left="14"/>
              <w:rPr>
                <w:sz w:val="24"/>
                <w:szCs w:val="24"/>
              </w:rPr>
            </w:pPr>
            <w:r w:rsidRPr="00782457">
              <w:rPr>
                <w:spacing w:val="-5"/>
                <w:sz w:val="24"/>
                <w:szCs w:val="24"/>
              </w:rPr>
              <w:t>30.</w:t>
            </w:r>
          </w:p>
        </w:tc>
        <w:tc>
          <w:tcPr>
            <w:tcW w:w="2228" w:type="dxa"/>
            <w:shd w:val="clear" w:color="auto" w:fill="auto"/>
          </w:tcPr>
          <w:p w14:paraId="4358F029" w14:textId="77777777" w:rsidR="00C274AC" w:rsidRPr="00782457" w:rsidRDefault="00C274AC" w:rsidP="00565497">
            <w:pPr>
              <w:pStyle w:val="TableParagraph"/>
              <w:ind w:right="3"/>
              <w:rPr>
                <w:sz w:val="24"/>
                <w:szCs w:val="24"/>
              </w:rPr>
            </w:pPr>
            <w:r w:rsidRPr="00782457">
              <w:rPr>
                <w:spacing w:val="-2"/>
                <w:sz w:val="24"/>
                <w:szCs w:val="24"/>
              </w:rPr>
              <w:t>Flutriafol</w:t>
            </w:r>
          </w:p>
        </w:tc>
        <w:tc>
          <w:tcPr>
            <w:tcW w:w="2430" w:type="dxa"/>
            <w:shd w:val="clear" w:color="auto" w:fill="auto"/>
          </w:tcPr>
          <w:p w14:paraId="46023FD1" w14:textId="77777777" w:rsidR="00C274AC" w:rsidRPr="00782457" w:rsidRDefault="00C274AC" w:rsidP="00565497">
            <w:pPr>
              <w:pStyle w:val="TableParagraph"/>
              <w:ind w:left="12" w:right="2"/>
              <w:jc w:val="center"/>
              <w:rPr>
                <w:sz w:val="24"/>
                <w:szCs w:val="24"/>
              </w:rPr>
            </w:pPr>
            <w:r w:rsidRPr="00782457">
              <w:rPr>
                <w:spacing w:val="-4"/>
                <w:sz w:val="24"/>
                <w:szCs w:val="24"/>
              </w:rPr>
              <w:t>Hoa bia</w:t>
            </w:r>
          </w:p>
        </w:tc>
        <w:tc>
          <w:tcPr>
            <w:tcW w:w="1890" w:type="dxa"/>
            <w:shd w:val="clear" w:color="auto" w:fill="auto"/>
          </w:tcPr>
          <w:p w14:paraId="5F57167B" w14:textId="77777777" w:rsidR="00C274AC" w:rsidRPr="00782457" w:rsidRDefault="00C274AC" w:rsidP="00565497">
            <w:pPr>
              <w:pStyle w:val="TableParagraph"/>
              <w:ind w:left="6"/>
              <w:rPr>
                <w:sz w:val="24"/>
                <w:szCs w:val="24"/>
              </w:rPr>
            </w:pPr>
            <w:r w:rsidRPr="00782457">
              <w:rPr>
                <w:spacing w:val="-4"/>
                <w:sz w:val="24"/>
                <w:szCs w:val="24"/>
              </w:rPr>
              <w:t>10.0</w:t>
            </w:r>
          </w:p>
        </w:tc>
        <w:tc>
          <w:tcPr>
            <w:tcW w:w="2072" w:type="dxa"/>
            <w:shd w:val="clear" w:color="auto" w:fill="auto"/>
          </w:tcPr>
          <w:p w14:paraId="2B06598E" w14:textId="77777777" w:rsidR="00C274AC" w:rsidRPr="00782457" w:rsidRDefault="00C274AC" w:rsidP="00565497">
            <w:pPr>
              <w:pStyle w:val="TableParagraph"/>
              <w:ind w:left="0" w:right="301"/>
              <w:rPr>
                <w:sz w:val="24"/>
                <w:szCs w:val="24"/>
              </w:rPr>
            </w:pPr>
            <w:r w:rsidRPr="00782457">
              <w:rPr>
                <w:spacing w:val="-2"/>
                <w:sz w:val="24"/>
                <w:szCs w:val="24"/>
              </w:rPr>
              <w:t>Thuốc diệt nấm</w:t>
            </w:r>
          </w:p>
        </w:tc>
      </w:tr>
      <w:tr w:rsidR="00C274AC" w:rsidRPr="00782457" w14:paraId="03C4E2DF" w14:textId="77777777" w:rsidTr="00565497">
        <w:tc>
          <w:tcPr>
            <w:tcW w:w="670" w:type="dxa"/>
            <w:shd w:val="clear" w:color="auto" w:fill="auto"/>
          </w:tcPr>
          <w:p w14:paraId="65A9EA50" w14:textId="77777777" w:rsidR="00C274AC" w:rsidRPr="00782457" w:rsidRDefault="00C274AC" w:rsidP="00565497">
            <w:pPr>
              <w:pStyle w:val="TableParagraph"/>
              <w:ind w:left="14"/>
              <w:rPr>
                <w:sz w:val="24"/>
                <w:szCs w:val="24"/>
              </w:rPr>
            </w:pPr>
            <w:r w:rsidRPr="00782457">
              <w:rPr>
                <w:spacing w:val="-5"/>
                <w:sz w:val="24"/>
                <w:szCs w:val="24"/>
              </w:rPr>
              <w:t>31.</w:t>
            </w:r>
          </w:p>
        </w:tc>
        <w:tc>
          <w:tcPr>
            <w:tcW w:w="2228" w:type="dxa"/>
            <w:shd w:val="clear" w:color="auto" w:fill="auto"/>
          </w:tcPr>
          <w:p w14:paraId="428EDFB8" w14:textId="77777777" w:rsidR="00C274AC" w:rsidRPr="00782457" w:rsidRDefault="00C274AC" w:rsidP="00565497">
            <w:pPr>
              <w:pStyle w:val="TableParagraph"/>
              <w:ind w:right="3"/>
              <w:rPr>
                <w:sz w:val="24"/>
                <w:szCs w:val="24"/>
              </w:rPr>
            </w:pPr>
            <w:r w:rsidRPr="00782457">
              <w:rPr>
                <w:spacing w:val="-2"/>
                <w:sz w:val="24"/>
                <w:szCs w:val="24"/>
              </w:rPr>
              <w:t>Fosthiazate</w:t>
            </w:r>
          </w:p>
        </w:tc>
        <w:tc>
          <w:tcPr>
            <w:tcW w:w="2430" w:type="dxa"/>
            <w:shd w:val="clear" w:color="auto" w:fill="auto"/>
          </w:tcPr>
          <w:p w14:paraId="7E297BD1" w14:textId="77777777" w:rsidR="00C274AC" w:rsidRPr="00782457" w:rsidRDefault="00C274AC" w:rsidP="00565497">
            <w:pPr>
              <w:pStyle w:val="TableParagraph"/>
              <w:ind w:left="12" w:right="3"/>
              <w:jc w:val="center"/>
              <w:rPr>
                <w:sz w:val="24"/>
                <w:szCs w:val="24"/>
              </w:rPr>
            </w:pPr>
            <w:r w:rsidRPr="00782457">
              <w:rPr>
                <w:spacing w:val="-4"/>
                <w:sz w:val="24"/>
                <w:szCs w:val="24"/>
              </w:rPr>
              <w:t>Ổi</w:t>
            </w:r>
          </w:p>
        </w:tc>
        <w:tc>
          <w:tcPr>
            <w:tcW w:w="1890" w:type="dxa"/>
            <w:shd w:val="clear" w:color="auto" w:fill="auto"/>
          </w:tcPr>
          <w:p w14:paraId="1880094C" w14:textId="77777777" w:rsidR="00C274AC" w:rsidRPr="00782457" w:rsidRDefault="00C274AC" w:rsidP="00565497">
            <w:pPr>
              <w:pStyle w:val="TableParagraph"/>
              <w:ind w:left="6"/>
              <w:rPr>
                <w:sz w:val="24"/>
                <w:szCs w:val="24"/>
              </w:rPr>
            </w:pPr>
            <w:r w:rsidRPr="00782457">
              <w:rPr>
                <w:spacing w:val="-4"/>
                <w:sz w:val="24"/>
                <w:szCs w:val="24"/>
              </w:rPr>
              <w:t>0,02</w:t>
            </w:r>
          </w:p>
        </w:tc>
        <w:tc>
          <w:tcPr>
            <w:tcW w:w="2072" w:type="dxa"/>
            <w:shd w:val="clear" w:color="auto" w:fill="auto"/>
          </w:tcPr>
          <w:p w14:paraId="02F17291" w14:textId="77777777" w:rsidR="00C274AC" w:rsidRPr="00782457" w:rsidRDefault="00C274AC" w:rsidP="00565497">
            <w:pPr>
              <w:pStyle w:val="TableParagraph"/>
              <w:ind w:left="0" w:right="301"/>
              <w:rPr>
                <w:sz w:val="24"/>
                <w:szCs w:val="24"/>
              </w:rPr>
            </w:pPr>
            <w:r w:rsidRPr="00782457">
              <w:rPr>
                <w:spacing w:val="-2"/>
                <w:sz w:val="24"/>
                <w:szCs w:val="24"/>
              </w:rPr>
              <w:t>Thuốc diệt tuyến trùng</w:t>
            </w:r>
          </w:p>
        </w:tc>
      </w:tr>
      <w:tr w:rsidR="00C274AC" w:rsidRPr="00782457" w14:paraId="34211479" w14:textId="77777777" w:rsidTr="00565497">
        <w:tc>
          <w:tcPr>
            <w:tcW w:w="670" w:type="dxa"/>
            <w:shd w:val="clear" w:color="auto" w:fill="auto"/>
          </w:tcPr>
          <w:p w14:paraId="33402F5A" w14:textId="77777777" w:rsidR="00C274AC" w:rsidRPr="00782457" w:rsidRDefault="00C274AC" w:rsidP="00565497">
            <w:pPr>
              <w:pStyle w:val="TableParagraph"/>
              <w:spacing w:before="61"/>
              <w:ind w:left="14"/>
              <w:rPr>
                <w:sz w:val="24"/>
                <w:szCs w:val="24"/>
              </w:rPr>
            </w:pPr>
            <w:r w:rsidRPr="00782457">
              <w:rPr>
                <w:spacing w:val="-5"/>
                <w:sz w:val="24"/>
                <w:szCs w:val="24"/>
              </w:rPr>
              <w:t>32.</w:t>
            </w:r>
          </w:p>
        </w:tc>
        <w:tc>
          <w:tcPr>
            <w:tcW w:w="2228" w:type="dxa"/>
            <w:shd w:val="clear" w:color="auto" w:fill="auto"/>
          </w:tcPr>
          <w:p w14:paraId="40654BDB" w14:textId="77777777" w:rsidR="00C274AC" w:rsidRPr="00782457" w:rsidRDefault="00C274AC" w:rsidP="00565497">
            <w:pPr>
              <w:pStyle w:val="TableParagraph"/>
              <w:spacing w:before="61"/>
              <w:ind w:right="2"/>
              <w:rPr>
                <w:sz w:val="24"/>
                <w:szCs w:val="24"/>
              </w:rPr>
            </w:pPr>
            <w:r w:rsidRPr="00782457">
              <w:rPr>
                <w:spacing w:val="-2"/>
                <w:sz w:val="24"/>
                <w:szCs w:val="24"/>
              </w:rPr>
              <w:t>Glufosinate-amoni</w:t>
            </w:r>
          </w:p>
        </w:tc>
        <w:tc>
          <w:tcPr>
            <w:tcW w:w="2430" w:type="dxa"/>
            <w:shd w:val="clear" w:color="auto" w:fill="auto"/>
          </w:tcPr>
          <w:p w14:paraId="091BD5AF" w14:textId="77777777" w:rsidR="00C274AC" w:rsidRPr="00782457" w:rsidRDefault="00C274AC" w:rsidP="00565497">
            <w:pPr>
              <w:pStyle w:val="TableParagraph"/>
              <w:spacing w:before="61"/>
              <w:ind w:left="12" w:right="3"/>
              <w:jc w:val="center"/>
              <w:rPr>
                <w:sz w:val="24"/>
                <w:szCs w:val="24"/>
                <w:lang w:val="vi-VN"/>
              </w:rPr>
            </w:pPr>
            <w:r w:rsidRPr="00782457">
              <w:rPr>
                <w:sz w:val="24"/>
                <w:szCs w:val="24"/>
                <w:lang w:val="vi-VN"/>
              </w:rPr>
              <w:t>Khoai lang</w:t>
            </w:r>
          </w:p>
        </w:tc>
        <w:tc>
          <w:tcPr>
            <w:tcW w:w="1890" w:type="dxa"/>
            <w:shd w:val="clear" w:color="auto" w:fill="auto"/>
          </w:tcPr>
          <w:p w14:paraId="0BE15087" w14:textId="77777777" w:rsidR="00C274AC" w:rsidRPr="00782457" w:rsidRDefault="00C274AC" w:rsidP="00565497">
            <w:pPr>
              <w:pStyle w:val="TableParagraph"/>
              <w:spacing w:before="61"/>
              <w:ind w:left="6"/>
              <w:rPr>
                <w:sz w:val="24"/>
                <w:szCs w:val="24"/>
              </w:rPr>
            </w:pPr>
            <w:r w:rsidRPr="00782457">
              <w:rPr>
                <w:spacing w:val="-4"/>
                <w:sz w:val="24"/>
                <w:szCs w:val="24"/>
              </w:rPr>
              <w:t>0,03</w:t>
            </w:r>
          </w:p>
        </w:tc>
        <w:tc>
          <w:tcPr>
            <w:tcW w:w="2072" w:type="dxa"/>
            <w:shd w:val="clear" w:color="auto" w:fill="auto"/>
          </w:tcPr>
          <w:p w14:paraId="5DDAF620" w14:textId="77777777" w:rsidR="00C274AC" w:rsidRPr="00782457" w:rsidRDefault="00C274AC" w:rsidP="00565497">
            <w:pPr>
              <w:pStyle w:val="TableParagraph"/>
              <w:spacing w:before="61"/>
              <w:ind w:left="90"/>
              <w:rPr>
                <w:sz w:val="24"/>
                <w:szCs w:val="24"/>
              </w:rPr>
            </w:pPr>
            <w:r w:rsidRPr="00782457">
              <w:rPr>
                <w:spacing w:val="-2"/>
                <w:sz w:val="24"/>
                <w:szCs w:val="24"/>
              </w:rPr>
              <w:t>Thuốc diệt cỏ</w:t>
            </w:r>
          </w:p>
        </w:tc>
      </w:tr>
      <w:tr w:rsidR="00C274AC" w:rsidRPr="00782457" w14:paraId="2BD6C0DD" w14:textId="77777777" w:rsidTr="00565497">
        <w:tc>
          <w:tcPr>
            <w:tcW w:w="670" w:type="dxa"/>
            <w:shd w:val="clear" w:color="auto" w:fill="auto"/>
          </w:tcPr>
          <w:p w14:paraId="741B408B" w14:textId="77777777" w:rsidR="00C274AC" w:rsidRPr="00782457" w:rsidRDefault="00C274AC" w:rsidP="00565497">
            <w:pPr>
              <w:pStyle w:val="TableParagraph"/>
              <w:spacing w:before="138"/>
              <w:ind w:left="14"/>
              <w:rPr>
                <w:sz w:val="24"/>
                <w:szCs w:val="24"/>
              </w:rPr>
            </w:pPr>
            <w:r w:rsidRPr="00782457">
              <w:rPr>
                <w:spacing w:val="-5"/>
                <w:sz w:val="24"/>
                <w:szCs w:val="24"/>
              </w:rPr>
              <w:t>33.</w:t>
            </w:r>
          </w:p>
        </w:tc>
        <w:tc>
          <w:tcPr>
            <w:tcW w:w="2228" w:type="dxa"/>
            <w:shd w:val="clear" w:color="auto" w:fill="auto"/>
          </w:tcPr>
          <w:p w14:paraId="5488057D" w14:textId="77777777" w:rsidR="00C274AC" w:rsidRPr="00782457" w:rsidRDefault="00C274AC" w:rsidP="00565497">
            <w:pPr>
              <w:pStyle w:val="TableParagraph"/>
              <w:spacing w:before="138"/>
              <w:ind w:right="5"/>
              <w:rPr>
                <w:sz w:val="24"/>
                <w:szCs w:val="24"/>
              </w:rPr>
            </w:pPr>
            <w:r w:rsidRPr="00782457">
              <w:rPr>
                <w:spacing w:val="-2"/>
                <w:sz w:val="24"/>
                <w:szCs w:val="24"/>
              </w:rPr>
              <w:t>Heptenophos</w:t>
            </w:r>
          </w:p>
        </w:tc>
        <w:tc>
          <w:tcPr>
            <w:tcW w:w="2430" w:type="dxa"/>
            <w:shd w:val="clear" w:color="auto" w:fill="auto"/>
          </w:tcPr>
          <w:p w14:paraId="014762F5"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2AABFC9D" w14:textId="77777777" w:rsidR="00C274AC" w:rsidRPr="00782457" w:rsidRDefault="00C274AC" w:rsidP="00565497">
            <w:pPr>
              <w:pStyle w:val="TableParagraph"/>
              <w:spacing w:line="276" w:lineRule="exact"/>
              <w:ind w:left="360" w:right="498" w:hanging="25"/>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2306E1F0" w14:textId="77777777" w:rsidR="00C274AC" w:rsidRPr="00782457" w:rsidRDefault="00C274AC" w:rsidP="00565497">
            <w:pPr>
              <w:pStyle w:val="TableParagraph"/>
              <w:spacing w:before="135"/>
              <w:ind w:left="6"/>
              <w:rPr>
                <w:sz w:val="24"/>
                <w:szCs w:val="24"/>
              </w:rPr>
            </w:pPr>
            <w:r w:rsidRPr="00782457">
              <w:rPr>
                <w:spacing w:val="-2"/>
                <w:sz w:val="24"/>
                <w:szCs w:val="24"/>
              </w:rPr>
              <w:t>0,</w:t>
            </w:r>
            <w:r w:rsidRPr="00782457">
              <w:rPr>
                <w:spacing w:val="-2"/>
                <w:sz w:val="24"/>
                <w:szCs w:val="24"/>
                <w:lang w:val="vi-VN"/>
              </w:rPr>
              <w:t>02</w:t>
            </w:r>
            <w:r w:rsidRPr="00782457">
              <w:rPr>
                <w:spacing w:val="-2"/>
                <w:sz w:val="24"/>
                <w:szCs w:val="24"/>
              </w:rPr>
              <w:t>*</w:t>
            </w:r>
          </w:p>
        </w:tc>
        <w:tc>
          <w:tcPr>
            <w:tcW w:w="2072" w:type="dxa"/>
            <w:shd w:val="clear" w:color="auto" w:fill="auto"/>
          </w:tcPr>
          <w:p w14:paraId="5A167D6E" w14:textId="77777777" w:rsidR="00C274AC" w:rsidRPr="00782457" w:rsidRDefault="00C274AC" w:rsidP="00565497">
            <w:pPr>
              <w:pStyle w:val="TableParagraph"/>
              <w:spacing w:before="138"/>
              <w:ind w:left="0" w:right="431"/>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49FA3C14" w14:textId="77777777" w:rsidTr="00565497">
        <w:tc>
          <w:tcPr>
            <w:tcW w:w="670" w:type="dxa"/>
            <w:shd w:val="clear" w:color="auto" w:fill="auto"/>
          </w:tcPr>
          <w:p w14:paraId="68B19CA0" w14:textId="77777777" w:rsidR="00C274AC" w:rsidRPr="00782457" w:rsidRDefault="00C274AC" w:rsidP="00565497">
            <w:pPr>
              <w:pStyle w:val="TableParagraph"/>
              <w:ind w:left="14"/>
              <w:rPr>
                <w:sz w:val="24"/>
                <w:szCs w:val="24"/>
              </w:rPr>
            </w:pPr>
            <w:r w:rsidRPr="00782457">
              <w:rPr>
                <w:spacing w:val="-5"/>
                <w:sz w:val="24"/>
                <w:szCs w:val="24"/>
              </w:rPr>
              <w:t>34.</w:t>
            </w:r>
          </w:p>
        </w:tc>
        <w:tc>
          <w:tcPr>
            <w:tcW w:w="2228" w:type="dxa"/>
            <w:shd w:val="clear" w:color="auto" w:fill="auto"/>
          </w:tcPr>
          <w:p w14:paraId="00D284C3" w14:textId="77777777" w:rsidR="00C274AC" w:rsidRPr="00782457" w:rsidRDefault="00C274AC" w:rsidP="00565497">
            <w:pPr>
              <w:pStyle w:val="TableParagraph"/>
              <w:ind w:right="3"/>
              <w:rPr>
                <w:sz w:val="24"/>
                <w:szCs w:val="24"/>
              </w:rPr>
            </w:pPr>
            <w:r w:rsidRPr="00782457">
              <w:rPr>
                <w:spacing w:val="-2"/>
                <w:sz w:val="24"/>
                <w:szCs w:val="24"/>
              </w:rPr>
              <w:t>Hymexazol</w:t>
            </w:r>
          </w:p>
        </w:tc>
        <w:tc>
          <w:tcPr>
            <w:tcW w:w="2430" w:type="dxa"/>
            <w:shd w:val="clear" w:color="auto" w:fill="auto"/>
          </w:tcPr>
          <w:p w14:paraId="273BF021" w14:textId="77777777" w:rsidR="00C274AC" w:rsidRPr="00782457" w:rsidRDefault="00C274AC" w:rsidP="00565497">
            <w:pPr>
              <w:pStyle w:val="TableParagraph"/>
              <w:ind w:left="12" w:right="1"/>
              <w:jc w:val="center"/>
              <w:rPr>
                <w:sz w:val="24"/>
                <w:szCs w:val="24"/>
              </w:rPr>
            </w:pPr>
            <w:r w:rsidRPr="00782457">
              <w:rPr>
                <w:spacing w:val="-2"/>
                <w:sz w:val="24"/>
                <w:szCs w:val="24"/>
                <w:lang w:val="vi-VN"/>
              </w:rPr>
              <w:t>C</w:t>
            </w:r>
            <w:r w:rsidRPr="00782457">
              <w:rPr>
                <w:spacing w:val="-2"/>
                <w:sz w:val="24"/>
                <w:szCs w:val="24"/>
              </w:rPr>
              <w:t xml:space="preserve">ải </w:t>
            </w:r>
            <w:r w:rsidRPr="00782457">
              <w:rPr>
                <w:spacing w:val="-2"/>
                <w:sz w:val="24"/>
                <w:szCs w:val="24"/>
                <w:lang w:val="vi-VN"/>
              </w:rPr>
              <w:t>bẹ dưa</w:t>
            </w:r>
          </w:p>
        </w:tc>
        <w:tc>
          <w:tcPr>
            <w:tcW w:w="1890" w:type="dxa"/>
            <w:shd w:val="clear" w:color="auto" w:fill="auto"/>
          </w:tcPr>
          <w:p w14:paraId="4177D9D0"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2DEBCBE8" w14:textId="77777777" w:rsidR="00C274AC" w:rsidRPr="00782457" w:rsidRDefault="00C274AC" w:rsidP="00565497">
            <w:pPr>
              <w:pStyle w:val="TableParagraph"/>
              <w:ind w:left="0" w:right="301"/>
              <w:rPr>
                <w:sz w:val="24"/>
                <w:szCs w:val="24"/>
              </w:rPr>
            </w:pPr>
            <w:r w:rsidRPr="00782457">
              <w:rPr>
                <w:spacing w:val="-2"/>
                <w:sz w:val="24"/>
                <w:szCs w:val="24"/>
              </w:rPr>
              <w:t>Thuốc diệt nấm</w:t>
            </w:r>
          </w:p>
        </w:tc>
      </w:tr>
      <w:tr w:rsidR="00C274AC" w:rsidRPr="00782457" w14:paraId="5F4B4C3B" w14:textId="77777777" w:rsidTr="00565497">
        <w:tc>
          <w:tcPr>
            <w:tcW w:w="670" w:type="dxa"/>
            <w:shd w:val="clear" w:color="auto" w:fill="auto"/>
          </w:tcPr>
          <w:p w14:paraId="1FDF98F8" w14:textId="77777777" w:rsidR="00C274AC" w:rsidRPr="00782457" w:rsidRDefault="00C274AC" w:rsidP="00565497">
            <w:pPr>
              <w:pStyle w:val="TableParagraph"/>
              <w:ind w:left="14"/>
              <w:rPr>
                <w:sz w:val="24"/>
                <w:szCs w:val="24"/>
              </w:rPr>
            </w:pPr>
            <w:r w:rsidRPr="00782457">
              <w:rPr>
                <w:spacing w:val="-5"/>
                <w:sz w:val="24"/>
                <w:szCs w:val="24"/>
              </w:rPr>
              <w:t>35.</w:t>
            </w:r>
          </w:p>
        </w:tc>
        <w:tc>
          <w:tcPr>
            <w:tcW w:w="2228" w:type="dxa"/>
            <w:shd w:val="clear" w:color="auto" w:fill="auto"/>
          </w:tcPr>
          <w:p w14:paraId="5FFC236E"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66E81BC9" w14:textId="77777777" w:rsidR="00C274AC" w:rsidRPr="00782457" w:rsidRDefault="00C274AC" w:rsidP="00565497">
            <w:pPr>
              <w:pStyle w:val="TableParagraph"/>
              <w:ind w:left="12" w:right="6"/>
              <w:jc w:val="center"/>
              <w:rPr>
                <w:sz w:val="24"/>
                <w:szCs w:val="24"/>
                <w:lang w:val="vi-VN"/>
              </w:rPr>
            </w:pPr>
            <w:r w:rsidRPr="00782457">
              <w:rPr>
                <w:sz w:val="24"/>
                <w:szCs w:val="24"/>
                <w:lang w:val="vi-VN"/>
              </w:rPr>
              <w:t>Cải dầu</w:t>
            </w:r>
          </w:p>
        </w:tc>
        <w:tc>
          <w:tcPr>
            <w:tcW w:w="1890" w:type="dxa"/>
            <w:shd w:val="clear" w:color="auto" w:fill="auto"/>
          </w:tcPr>
          <w:p w14:paraId="717ECC47"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286FACF7" w14:textId="77777777" w:rsidR="00C274AC" w:rsidRPr="00782457" w:rsidRDefault="00C274AC" w:rsidP="00565497">
            <w:pPr>
              <w:pStyle w:val="TableParagraph"/>
              <w:ind w:left="0" w:right="301"/>
              <w:rPr>
                <w:sz w:val="24"/>
                <w:szCs w:val="24"/>
              </w:rPr>
            </w:pPr>
            <w:r w:rsidRPr="00782457">
              <w:rPr>
                <w:spacing w:val="-2"/>
                <w:sz w:val="24"/>
                <w:szCs w:val="24"/>
              </w:rPr>
              <w:t>Thuốc diệt nấm</w:t>
            </w:r>
          </w:p>
        </w:tc>
      </w:tr>
      <w:tr w:rsidR="00C274AC" w:rsidRPr="00782457" w14:paraId="7F64ABE1" w14:textId="77777777" w:rsidTr="00565497">
        <w:tc>
          <w:tcPr>
            <w:tcW w:w="670" w:type="dxa"/>
            <w:shd w:val="clear" w:color="auto" w:fill="auto"/>
          </w:tcPr>
          <w:p w14:paraId="66B85EBB" w14:textId="77777777" w:rsidR="00C274AC" w:rsidRPr="00782457" w:rsidRDefault="00C274AC" w:rsidP="00565497">
            <w:pPr>
              <w:pStyle w:val="TableParagraph"/>
              <w:spacing w:before="61"/>
              <w:ind w:left="14"/>
              <w:rPr>
                <w:sz w:val="24"/>
                <w:szCs w:val="24"/>
              </w:rPr>
            </w:pPr>
            <w:r w:rsidRPr="00782457">
              <w:rPr>
                <w:spacing w:val="-5"/>
                <w:sz w:val="24"/>
                <w:szCs w:val="24"/>
              </w:rPr>
              <w:t>36.</w:t>
            </w:r>
          </w:p>
        </w:tc>
        <w:tc>
          <w:tcPr>
            <w:tcW w:w="2228" w:type="dxa"/>
            <w:shd w:val="clear" w:color="auto" w:fill="auto"/>
          </w:tcPr>
          <w:p w14:paraId="4A1709F8" w14:textId="77777777" w:rsidR="00C274AC" w:rsidRPr="00782457" w:rsidRDefault="00C274AC" w:rsidP="00565497">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70E6475B" w14:textId="77777777" w:rsidR="00C274AC" w:rsidRPr="00782457" w:rsidRDefault="00C274AC" w:rsidP="00565497">
            <w:pPr>
              <w:pStyle w:val="TableParagraph"/>
              <w:spacing w:before="61"/>
              <w:ind w:left="12" w:right="6"/>
              <w:jc w:val="center"/>
              <w:rPr>
                <w:sz w:val="24"/>
                <w:szCs w:val="24"/>
              </w:rPr>
            </w:pPr>
            <w:r w:rsidRPr="00782457">
              <w:rPr>
                <w:spacing w:val="-2"/>
                <w:sz w:val="24"/>
                <w:szCs w:val="24"/>
              </w:rPr>
              <w:t xml:space="preserve">Thanh-giang- </w:t>
            </w:r>
            <w:r w:rsidRPr="00782457">
              <w:rPr>
                <w:spacing w:val="-5"/>
                <w:sz w:val="24"/>
                <w:szCs w:val="24"/>
              </w:rPr>
              <w:t>cai</w:t>
            </w:r>
          </w:p>
        </w:tc>
        <w:tc>
          <w:tcPr>
            <w:tcW w:w="1890" w:type="dxa"/>
            <w:shd w:val="clear" w:color="auto" w:fill="auto"/>
          </w:tcPr>
          <w:p w14:paraId="4D4C6D36" w14:textId="77777777" w:rsidR="00C274AC" w:rsidRPr="00782457" w:rsidRDefault="00C274AC" w:rsidP="00565497">
            <w:pPr>
              <w:pStyle w:val="TableParagraph"/>
              <w:spacing w:before="61"/>
              <w:ind w:left="6"/>
              <w:rPr>
                <w:sz w:val="24"/>
                <w:szCs w:val="24"/>
              </w:rPr>
            </w:pPr>
            <w:r w:rsidRPr="00782457">
              <w:rPr>
                <w:spacing w:val="-4"/>
                <w:sz w:val="24"/>
                <w:szCs w:val="24"/>
              </w:rPr>
              <w:t>0,01</w:t>
            </w:r>
          </w:p>
        </w:tc>
        <w:tc>
          <w:tcPr>
            <w:tcW w:w="2072" w:type="dxa"/>
            <w:shd w:val="clear" w:color="auto" w:fill="auto"/>
          </w:tcPr>
          <w:p w14:paraId="080693E7" w14:textId="77777777" w:rsidR="00C274AC" w:rsidRPr="00782457" w:rsidRDefault="00C274AC" w:rsidP="00565497">
            <w:pPr>
              <w:pStyle w:val="TableParagraph"/>
              <w:spacing w:before="61"/>
              <w:ind w:left="0" w:right="301"/>
              <w:rPr>
                <w:sz w:val="24"/>
                <w:szCs w:val="24"/>
              </w:rPr>
            </w:pPr>
            <w:r w:rsidRPr="00782457">
              <w:rPr>
                <w:spacing w:val="-2"/>
                <w:sz w:val="24"/>
                <w:szCs w:val="24"/>
              </w:rPr>
              <w:t>Thuốc diệt nấm</w:t>
            </w:r>
          </w:p>
        </w:tc>
      </w:tr>
      <w:tr w:rsidR="00C274AC" w:rsidRPr="00782457" w14:paraId="770B97AE" w14:textId="77777777" w:rsidTr="00565497">
        <w:tc>
          <w:tcPr>
            <w:tcW w:w="670" w:type="dxa"/>
            <w:shd w:val="clear" w:color="auto" w:fill="auto"/>
          </w:tcPr>
          <w:p w14:paraId="5422C1F6" w14:textId="77777777" w:rsidR="00C274AC" w:rsidRPr="00782457" w:rsidRDefault="00C274AC" w:rsidP="00565497">
            <w:pPr>
              <w:pStyle w:val="TableParagraph"/>
              <w:ind w:left="14"/>
              <w:rPr>
                <w:sz w:val="24"/>
                <w:szCs w:val="24"/>
              </w:rPr>
            </w:pPr>
            <w:r w:rsidRPr="00782457">
              <w:rPr>
                <w:spacing w:val="-5"/>
                <w:sz w:val="24"/>
                <w:szCs w:val="24"/>
              </w:rPr>
              <w:t>37.</w:t>
            </w:r>
          </w:p>
        </w:tc>
        <w:tc>
          <w:tcPr>
            <w:tcW w:w="2228" w:type="dxa"/>
            <w:shd w:val="clear" w:color="auto" w:fill="auto"/>
          </w:tcPr>
          <w:p w14:paraId="5477D182"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13AD4B96" w14:textId="77777777" w:rsidR="00C274AC" w:rsidRPr="00782457" w:rsidRDefault="00C274AC" w:rsidP="00565497">
            <w:pPr>
              <w:pStyle w:val="TableParagraph"/>
              <w:ind w:left="12" w:right="6"/>
              <w:jc w:val="center"/>
              <w:rPr>
                <w:sz w:val="24"/>
                <w:szCs w:val="24"/>
              </w:rPr>
            </w:pPr>
            <w:r w:rsidRPr="00782457">
              <w:rPr>
                <w:spacing w:val="-4"/>
                <w:sz w:val="24"/>
                <w:szCs w:val="24"/>
                <w:lang w:val="vi-VN"/>
              </w:rPr>
              <w:t xml:space="preserve">Cải </w:t>
            </w:r>
            <w:r w:rsidRPr="00782457">
              <w:rPr>
                <w:spacing w:val="-4"/>
                <w:sz w:val="24"/>
                <w:szCs w:val="24"/>
              </w:rPr>
              <w:t>xoăn</w:t>
            </w:r>
          </w:p>
        </w:tc>
        <w:tc>
          <w:tcPr>
            <w:tcW w:w="1890" w:type="dxa"/>
            <w:shd w:val="clear" w:color="auto" w:fill="auto"/>
          </w:tcPr>
          <w:p w14:paraId="7A39676C"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07418157" w14:textId="77777777" w:rsidR="00C274AC" w:rsidRPr="00782457" w:rsidRDefault="00C274AC" w:rsidP="00565497">
            <w:pPr>
              <w:pStyle w:val="TableParagraph"/>
              <w:tabs>
                <w:tab w:val="left" w:pos="270"/>
              </w:tabs>
              <w:ind w:left="0" w:right="301"/>
              <w:rPr>
                <w:sz w:val="24"/>
                <w:szCs w:val="24"/>
              </w:rPr>
            </w:pPr>
            <w:r w:rsidRPr="00782457">
              <w:rPr>
                <w:spacing w:val="-2"/>
                <w:sz w:val="24"/>
                <w:szCs w:val="24"/>
              </w:rPr>
              <w:t>Thuốc diệt nấm</w:t>
            </w:r>
          </w:p>
        </w:tc>
      </w:tr>
      <w:tr w:rsidR="00C274AC" w:rsidRPr="00782457" w14:paraId="0945A1E0" w14:textId="77777777" w:rsidTr="00565497">
        <w:tc>
          <w:tcPr>
            <w:tcW w:w="670" w:type="dxa"/>
            <w:shd w:val="clear" w:color="auto" w:fill="auto"/>
          </w:tcPr>
          <w:p w14:paraId="12C6ED71" w14:textId="77777777" w:rsidR="00C274AC" w:rsidRPr="00782457" w:rsidRDefault="00C274AC" w:rsidP="00565497">
            <w:pPr>
              <w:pStyle w:val="TableParagraph"/>
              <w:spacing w:before="61"/>
              <w:ind w:left="14"/>
              <w:rPr>
                <w:sz w:val="24"/>
                <w:szCs w:val="24"/>
              </w:rPr>
            </w:pPr>
            <w:r w:rsidRPr="00782457">
              <w:rPr>
                <w:spacing w:val="-5"/>
                <w:sz w:val="24"/>
                <w:szCs w:val="24"/>
              </w:rPr>
              <w:t>38.</w:t>
            </w:r>
          </w:p>
        </w:tc>
        <w:tc>
          <w:tcPr>
            <w:tcW w:w="2228" w:type="dxa"/>
            <w:shd w:val="clear" w:color="auto" w:fill="auto"/>
          </w:tcPr>
          <w:p w14:paraId="748FCC02" w14:textId="77777777" w:rsidR="00C274AC" w:rsidRPr="00782457" w:rsidRDefault="00C274AC" w:rsidP="00565497">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4B925F43" w14:textId="77777777" w:rsidR="00C274AC" w:rsidRPr="00782457" w:rsidRDefault="00C274AC" w:rsidP="00565497">
            <w:pPr>
              <w:pStyle w:val="TableParagraph"/>
              <w:spacing w:before="61"/>
              <w:ind w:left="12" w:right="4"/>
              <w:jc w:val="center"/>
              <w:rPr>
                <w:sz w:val="24"/>
                <w:szCs w:val="24"/>
                <w:lang w:val="vi-VN"/>
              </w:rPr>
            </w:pPr>
            <w:r w:rsidRPr="00782457">
              <w:rPr>
                <w:sz w:val="24"/>
                <w:szCs w:val="24"/>
                <w:lang w:val="vi-VN"/>
              </w:rPr>
              <w:t>Cải bi</w:t>
            </w:r>
          </w:p>
        </w:tc>
        <w:tc>
          <w:tcPr>
            <w:tcW w:w="1890" w:type="dxa"/>
            <w:shd w:val="clear" w:color="auto" w:fill="auto"/>
          </w:tcPr>
          <w:p w14:paraId="495D74F7" w14:textId="77777777" w:rsidR="00C274AC" w:rsidRPr="00782457" w:rsidRDefault="00C274AC" w:rsidP="00565497">
            <w:pPr>
              <w:pStyle w:val="TableParagraph"/>
              <w:spacing w:before="61"/>
              <w:ind w:left="6"/>
              <w:rPr>
                <w:sz w:val="24"/>
                <w:szCs w:val="24"/>
              </w:rPr>
            </w:pPr>
            <w:r w:rsidRPr="00782457">
              <w:rPr>
                <w:spacing w:val="-4"/>
                <w:sz w:val="24"/>
                <w:szCs w:val="24"/>
              </w:rPr>
              <w:t>0,01</w:t>
            </w:r>
          </w:p>
        </w:tc>
        <w:tc>
          <w:tcPr>
            <w:tcW w:w="2072" w:type="dxa"/>
            <w:shd w:val="clear" w:color="auto" w:fill="auto"/>
          </w:tcPr>
          <w:p w14:paraId="215D0997" w14:textId="77777777" w:rsidR="00C274AC" w:rsidRPr="00782457" w:rsidRDefault="00C274AC" w:rsidP="00565497">
            <w:pPr>
              <w:pStyle w:val="TableParagraph"/>
              <w:spacing w:before="61"/>
              <w:ind w:left="0" w:right="301"/>
              <w:rPr>
                <w:sz w:val="24"/>
                <w:szCs w:val="24"/>
              </w:rPr>
            </w:pPr>
            <w:r w:rsidRPr="00782457">
              <w:rPr>
                <w:spacing w:val="-2"/>
                <w:sz w:val="24"/>
                <w:szCs w:val="24"/>
              </w:rPr>
              <w:t>Thuốc diệt nấm</w:t>
            </w:r>
          </w:p>
        </w:tc>
      </w:tr>
      <w:tr w:rsidR="00C274AC" w:rsidRPr="00782457" w14:paraId="549AA327" w14:textId="77777777" w:rsidTr="00565497">
        <w:tc>
          <w:tcPr>
            <w:tcW w:w="670" w:type="dxa"/>
            <w:shd w:val="clear" w:color="auto" w:fill="auto"/>
          </w:tcPr>
          <w:p w14:paraId="4F5FD4CF" w14:textId="77777777" w:rsidR="00C274AC" w:rsidRPr="00782457" w:rsidRDefault="00C274AC" w:rsidP="00565497">
            <w:pPr>
              <w:pStyle w:val="TableParagraph"/>
              <w:ind w:left="14"/>
              <w:rPr>
                <w:sz w:val="24"/>
                <w:szCs w:val="24"/>
              </w:rPr>
            </w:pPr>
            <w:r w:rsidRPr="00782457">
              <w:rPr>
                <w:spacing w:val="-5"/>
                <w:sz w:val="24"/>
                <w:szCs w:val="24"/>
              </w:rPr>
              <w:t>39.</w:t>
            </w:r>
          </w:p>
        </w:tc>
        <w:tc>
          <w:tcPr>
            <w:tcW w:w="2228" w:type="dxa"/>
            <w:shd w:val="clear" w:color="auto" w:fill="auto"/>
          </w:tcPr>
          <w:p w14:paraId="2A73D926"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395E5960" w14:textId="77777777" w:rsidR="00C274AC" w:rsidRPr="00782457" w:rsidRDefault="00C274AC" w:rsidP="00565497">
            <w:pPr>
              <w:pStyle w:val="TableParagraph"/>
              <w:ind w:left="12" w:right="5"/>
              <w:jc w:val="center"/>
              <w:rPr>
                <w:sz w:val="24"/>
                <w:szCs w:val="24"/>
                <w:lang w:val="vi-VN"/>
              </w:rPr>
            </w:pPr>
            <w:r w:rsidRPr="00782457">
              <w:rPr>
                <w:spacing w:val="-2"/>
                <w:sz w:val="24"/>
                <w:szCs w:val="24"/>
                <w:lang w:val="vi-VN"/>
              </w:rPr>
              <w:t>Củ cải đường</w:t>
            </w:r>
          </w:p>
        </w:tc>
        <w:tc>
          <w:tcPr>
            <w:tcW w:w="1890" w:type="dxa"/>
            <w:shd w:val="clear" w:color="auto" w:fill="auto"/>
          </w:tcPr>
          <w:p w14:paraId="73979828"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19B52008" w14:textId="77777777" w:rsidR="00C274AC" w:rsidRPr="00782457" w:rsidRDefault="00C274AC" w:rsidP="00565497">
            <w:pPr>
              <w:ind w:left="90"/>
            </w:pPr>
            <w:r w:rsidRPr="00782457">
              <w:rPr>
                <w:spacing w:val="-2"/>
              </w:rPr>
              <w:t>Thuốc diệt nấm</w:t>
            </w:r>
          </w:p>
        </w:tc>
      </w:tr>
      <w:tr w:rsidR="00C274AC" w:rsidRPr="00782457" w14:paraId="04240348" w14:textId="77777777" w:rsidTr="00565497">
        <w:tc>
          <w:tcPr>
            <w:tcW w:w="670" w:type="dxa"/>
            <w:shd w:val="clear" w:color="auto" w:fill="auto"/>
          </w:tcPr>
          <w:p w14:paraId="4B71FD9D" w14:textId="77777777" w:rsidR="00C274AC" w:rsidRPr="00782457" w:rsidRDefault="00C274AC" w:rsidP="00565497">
            <w:pPr>
              <w:pStyle w:val="TableParagraph"/>
              <w:ind w:left="14"/>
              <w:rPr>
                <w:sz w:val="24"/>
                <w:szCs w:val="24"/>
              </w:rPr>
            </w:pPr>
            <w:r w:rsidRPr="00782457">
              <w:rPr>
                <w:spacing w:val="-5"/>
                <w:sz w:val="24"/>
                <w:szCs w:val="24"/>
              </w:rPr>
              <w:t>40.</w:t>
            </w:r>
          </w:p>
        </w:tc>
        <w:tc>
          <w:tcPr>
            <w:tcW w:w="2228" w:type="dxa"/>
            <w:shd w:val="clear" w:color="auto" w:fill="auto"/>
          </w:tcPr>
          <w:p w14:paraId="6F1B3FD5"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036CB961" w14:textId="77777777" w:rsidR="00C274AC" w:rsidRPr="00782457" w:rsidRDefault="00C274AC" w:rsidP="00565497">
            <w:pPr>
              <w:pStyle w:val="TableParagraph"/>
              <w:ind w:left="12" w:right="4"/>
              <w:jc w:val="center"/>
              <w:rPr>
                <w:sz w:val="24"/>
                <w:szCs w:val="24"/>
                <w:lang w:val="vi-VN"/>
              </w:rPr>
            </w:pPr>
            <w:r w:rsidRPr="00782457">
              <w:rPr>
                <w:spacing w:val="-2"/>
                <w:sz w:val="24"/>
                <w:szCs w:val="24"/>
                <w:lang w:val="vi-VN"/>
              </w:rPr>
              <w:t>Cải mù tạt xanh</w:t>
            </w:r>
          </w:p>
        </w:tc>
        <w:tc>
          <w:tcPr>
            <w:tcW w:w="1890" w:type="dxa"/>
            <w:shd w:val="clear" w:color="auto" w:fill="auto"/>
          </w:tcPr>
          <w:p w14:paraId="7D108066"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7D1AB1CD" w14:textId="77777777" w:rsidR="00C274AC" w:rsidRPr="00782457" w:rsidRDefault="00C274AC" w:rsidP="00565497">
            <w:pPr>
              <w:ind w:left="90"/>
            </w:pPr>
            <w:r w:rsidRPr="00782457">
              <w:rPr>
                <w:spacing w:val="-2"/>
              </w:rPr>
              <w:t>Thuốc diệt nấm</w:t>
            </w:r>
          </w:p>
        </w:tc>
      </w:tr>
      <w:tr w:rsidR="00C274AC" w:rsidRPr="00782457" w14:paraId="16AE7CCF" w14:textId="77777777" w:rsidTr="00565497">
        <w:tc>
          <w:tcPr>
            <w:tcW w:w="670" w:type="dxa"/>
            <w:shd w:val="clear" w:color="auto" w:fill="auto"/>
          </w:tcPr>
          <w:p w14:paraId="749E93BB" w14:textId="77777777" w:rsidR="00C274AC" w:rsidRPr="00782457" w:rsidRDefault="00C274AC" w:rsidP="00565497">
            <w:pPr>
              <w:pStyle w:val="TableParagraph"/>
              <w:ind w:left="14"/>
              <w:rPr>
                <w:sz w:val="24"/>
                <w:szCs w:val="24"/>
              </w:rPr>
            </w:pPr>
            <w:r w:rsidRPr="00782457">
              <w:rPr>
                <w:spacing w:val="-5"/>
                <w:sz w:val="24"/>
                <w:szCs w:val="24"/>
              </w:rPr>
              <w:t>41.</w:t>
            </w:r>
          </w:p>
        </w:tc>
        <w:tc>
          <w:tcPr>
            <w:tcW w:w="2228" w:type="dxa"/>
            <w:shd w:val="clear" w:color="auto" w:fill="auto"/>
          </w:tcPr>
          <w:p w14:paraId="02965E14"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5DA3E388" w14:textId="77777777" w:rsidR="00C274AC" w:rsidRPr="00782457" w:rsidRDefault="00C274AC" w:rsidP="00565497">
            <w:pPr>
              <w:pStyle w:val="TableParagraph"/>
              <w:ind w:left="12" w:right="5"/>
              <w:jc w:val="center"/>
              <w:rPr>
                <w:sz w:val="24"/>
                <w:szCs w:val="24"/>
                <w:lang w:val="vi-VN"/>
              </w:rPr>
            </w:pPr>
            <w:r w:rsidRPr="00782457">
              <w:rPr>
                <w:sz w:val="24"/>
                <w:szCs w:val="24"/>
                <w:lang w:val="vi-VN"/>
              </w:rPr>
              <w:t>Cây rau tề</w:t>
            </w:r>
          </w:p>
        </w:tc>
        <w:tc>
          <w:tcPr>
            <w:tcW w:w="1890" w:type="dxa"/>
            <w:shd w:val="clear" w:color="auto" w:fill="auto"/>
          </w:tcPr>
          <w:p w14:paraId="735CB012"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45DBA750" w14:textId="77777777" w:rsidR="00C274AC" w:rsidRPr="00782457" w:rsidRDefault="00C274AC" w:rsidP="00565497">
            <w:pPr>
              <w:ind w:left="90"/>
            </w:pPr>
            <w:r w:rsidRPr="00782457">
              <w:rPr>
                <w:spacing w:val="-2"/>
              </w:rPr>
              <w:t>Thuốc diệt nấm</w:t>
            </w:r>
          </w:p>
        </w:tc>
      </w:tr>
      <w:tr w:rsidR="00C274AC" w:rsidRPr="00782457" w14:paraId="0BE95D74" w14:textId="77777777" w:rsidTr="00565497">
        <w:tc>
          <w:tcPr>
            <w:tcW w:w="670" w:type="dxa"/>
            <w:shd w:val="clear" w:color="auto" w:fill="auto"/>
          </w:tcPr>
          <w:p w14:paraId="3EF6D562" w14:textId="77777777" w:rsidR="00C274AC" w:rsidRPr="00782457" w:rsidRDefault="00C274AC" w:rsidP="00565497">
            <w:pPr>
              <w:pStyle w:val="TableParagraph"/>
              <w:ind w:left="14"/>
              <w:rPr>
                <w:sz w:val="24"/>
                <w:szCs w:val="24"/>
              </w:rPr>
            </w:pPr>
            <w:r w:rsidRPr="00782457">
              <w:rPr>
                <w:spacing w:val="-5"/>
                <w:sz w:val="24"/>
                <w:szCs w:val="24"/>
              </w:rPr>
              <w:t>42.</w:t>
            </w:r>
          </w:p>
        </w:tc>
        <w:tc>
          <w:tcPr>
            <w:tcW w:w="2228" w:type="dxa"/>
            <w:shd w:val="clear" w:color="auto" w:fill="auto"/>
          </w:tcPr>
          <w:p w14:paraId="1E64F5AF"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2231EF53" w14:textId="77777777" w:rsidR="00C274AC" w:rsidRPr="00782457" w:rsidRDefault="00C274AC" w:rsidP="00565497">
            <w:pPr>
              <w:pStyle w:val="TableParagraph"/>
              <w:ind w:left="12" w:right="4"/>
              <w:jc w:val="center"/>
              <w:rPr>
                <w:sz w:val="24"/>
                <w:szCs w:val="24"/>
              </w:rPr>
            </w:pPr>
            <w:r w:rsidRPr="00782457">
              <w:rPr>
                <w:spacing w:val="-4"/>
                <w:sz w:val="24"/>
                <w:szCs w:val="24"/>
                <w:lang w:val="vi-VN"/>
              </w:rPr>
              <w:t>C</w:t>
            </w:r>
            <w:r w:rsidRPr="00782457">
              <w:rPr>
                <w:spacing w:val="-4"/>
                <w:sz w:val="24"/>
                <w:szCs w:val="24"/>
              </w:rPr>
              <w:t>ải xoăn</w:t>
            </w:r>
          </w:p>
        </w:tc>
        <w:tc>
          <w:tcPr>
            <w:tcW w:w="1890" w:type="dxa"/>
            <w:shd w:val="clear" w:color="auto" w:fill="auto"/>
          </w:tcPr>
          <w:p w14:paraId="70B71831"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3B281639" w14:textId="77777777" w:rsidR="00C274AC" w:rsidRPr="00782457" w:rsidRDefault="00C274AC" w:rsidP="00565497">
            <w:pPr>
              <w:ind w:left="90"/>
            </w:pPr>
            <w:r w:rsidRPr="00782457">
              <w:rPr>
                <w:spacing w:val="-2"/>
              </w:rPr>
              <w:t>Thuốc diệt nấm</w:t>
            </w:r>
          </w:p>
        </w:tc>
      </w:tr>
      <w:tr w:rsidR="00C274AC" w:rsidRPr="00782457" w14:paraId="06E85D6B" w14:textId="77777777" w:rsidTr="00565497">
        <w:tc>
          <w:tcPr>
            <w:tcW w:w="670" w:type="dxa"/>
            <w:shd w:val="clear" w:color="auto" w:fill="auto"/>
          </w:tcPr>
          <w:p w14:paraId="12B2EF54" w14:textId="77777777" w:rsidR="00C274AC" w:rsidRPr="00782457" w:rsidRDefault="00C274AC" w:rsidP="00565497">
            <w:pPr>
              <w:pStyle w:val="TableParagraph"/>
              <w:spacing w:before="61"/>
              <w:ind w:left="14"/>
              <w:rPr>
                <w:sz w:val="24"/>
                <w:szCs w:val="24"/>
              </w:rPr>
            </w:pPr>
            <w:r w:rsidRPr="00782457">
              <w:rPr>
                <w:spacing w:val="-5"/>
                <w:sz w:val="24"/>
                <w:szCs w:val="24"/>
              </w:rPr>
              <w:t>43.</w:t>
            </w:r>
          </w:p>
        </w:tc>
        <w:tc>
          <w:tcPr>
            <w:tcW w:w="2228" w:type="dxa"/>
            <w:shd w:val="clear" w:color="auto" w:fill="auto"/>
          </w:tcPr>
          <w:p w14:paraId="7594283A" w14:textId="77777777" w:rsidR="00C274AC" w:rsidRPr="00782457" w:rsidRDefault="00C274AC" w:rsidP="00565497">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4FD83A8C" w14:textId="77777777" w:rsidR="00C274AC" w:rsidRPr="00782457" w:rsidRDefault="00C274AC" w:rsidP="00565497">
            <w:pPr>
              <w:pStyle w:val="TableParagraph"/>
              <w:spacing w:before="61"/>
              <w:ind w:left="12" w:right="5"/>
              <w:jc w:val="center"/>
              <w:rPr>
                <w:sz w:val="24"/>
                <w:szCs w:val="24"/>
              </w:rPr>
            </w:pPr>
            <w:r w:rsidRPr="00782457">
              <w:rPr>
                <w:sz w:val="24"/>
                <w:szCs w:val="24"/>
                <w:lang w:val="vi-VN"/>
              </w:rPr>
              <w:t>Cải m</w:t>
            </w:r>
            <w:r w:rsidRPr="00782457">
              <w:rPr>
                <w:sz w:val="24"/>
                <w:szCs w:val="24"/>
              </w:rPr>
              <w:t>ù tạt</w:t>
            </w:r>
            <w:r w:rsidRPr="00782457">
              <w:rPr>
                <w:spacing w:val="-3"/>
                <w:sz w:val="24"/>
                <w:szCs w:val="24"/>
              </w:rPr>
              <w:t xml:space="preserve"> </w:t>
            </w:r>
            <w:r w:rsidRPr="00782457">
              <w:rPr>
                <w:spacing w:val="-3"/>
                <w:sz w:val="24"/>
                <w:szCs w:val="24"/>
                <w:lang w:val="vi-VN"/>
              </w:rPr>
              <w:t>bi</w:t>
            </w:r>
          </w:p>
        </w:tc>
        <w:tc>
          <w:tcPr>
            <w:tcW w:w="1890" w:type="dxa"/>
            <w:shd w:val="clear" w:color="auto" w:fill="auto"/>
          </w:tcPr>
          <w:p w14:paraId="354AE1E7" w14:textId="77777777" w:rsidR="00C274AC" w:rsidRPr="00782457" w:rsidRDefault="00C274AC" w:rsidP="00565497">
            <w:pPr>
              <w:pStyle w:val="TableParagraph"/>
              <w:spacing w:before="61"/>
              <w:ind w:left="6"/>
              <w:rPr>
                <w:sz w:val="24"/>
                <w:szCs w:val="24"/>
              </w:rPr>
            </w:pPr>
            <w:r w:rsidRPr="00782457">
              <w:rPr>
                <w:spacing w:val="-4"/>
                <w:sz w:val="24"/>
                <w:szCs w:val="24"/>
              </w:rPr>
              <w:t>0,01</w:t>
            </w:r>
          </w:p>
        </w:tc>
        <w:tc>
          <w:tcPr>
            <w:tcW w:w="2072" w:type="dxa"/>
            <w:shd w:val="clear" w:color="auto" w:fill="auto"/>
          </w:tcPr>
          <w:p w14:paraId="14C93AFB" w14:textId="77777777" w:rsidR="00C274AC" w:rsidRPr="00782457" w:rsidRDefault="00C274AC" w:rsidP="00565497">
            <w:pPr>
              <w:ind w:left="90"/>
            </w:pPr>
            <w:r w:rsidRPr="00782457">
              <w:rPr>
                <w:spacing w:val="-2"/>
              </w:rPr>
              <w:t>Thuốc diệt nấm</w:t>
            </w:r>
          </w:p>
        </w:tc>
      </w:tr>
      <w:tr w:rsidR="00C274AC" w:rsidRPr="00782457" w14:paraId="6ECE6FEF" w14:textId="77777777" w:rsidTr="00565497">
        <w:tc>
          <w:tcPr>
            <w:tcW w:w="670" w:type="dxa"/>
            <w:shd w:val="clear" w:color="auto" w:fill="auto"/>
          </w:tcPr>
          <w:p w14:paraId="1B54881F" w14:textId="77777777" w:rsidR="00C274AC" w:rsidRPr="00782457" w:rsidRDefault="00C274AC" w:rsidP="00565497">
            <w:pPr>
              <w:pStyle w:val="TableParagraph"/>
              <w:ind w:left="14"/>
              <w:rPr>
                <w:sz w:val="24"/>
                <w:szCs w:val="24"/>
              </w:rPr>
            </w:pPr>
            <w:r w:rsidRPr="00782457">
              <w:rPr>
                <w:spacing w:val="-5"/>
                <w:sz w:val="24"/>
                <w:szCs w:val="24"/>
              </w:rPr>
              <w:t>44.</w:t>
            </w:r>
          </w:p>
        </w:tc>
        <w:tc>
          <w:tcPr>
            <w:tcW w:w="2228" w:type="dxa"/>
            <w:shd w:val="clear" w:color="auto" w:fill="auto"/>
          </w:tcPr>
          <w:p w14:paraId="14F6D439"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5C3842B5" w14:textId="77777777" w:rsidR="00C274AC" w:rsidRPr="00782457" w:rsidRDefault="00C274AC" w:rsidP="00565497">
            <w:pPr>
              <w:pStyle w:val="TableParagraph"/>
              <w:ind w:left="12" w:right="2"/>
              <w:jc w:val="center"/>
              <w:rPr>
                <w:sz w:val="24"/>
                <w:szCs w:val="24"/>
              </w:rPr>
            </w:pPr>
            <w:r w:rsidRPr="00782457">
              <w:rPr>
                <w:sz w:val="24"/>
                <w:szCs w:val="24"/>
                <w:lang w:val="vi-VN"/>
              </w:rPr>
              <w:t>Mầm s</w:t>
            </w:r>
            <w:r w:rsidRPr="00782457">
              <w:rPr>
                <w:sz w:val="24"/>
                <w:szCs w:val="24"/>
              </w:rPr>
              <w:t>úp lơ xanh</w:t>
            </w:r>
          </w:p>
        </w:tc>
        <w:tc>
          <w:tcPr>
            <w:tcW w:w="1890" w:type="dxa"/>
            <w:shd w:val="clear" w:color="auto" w:fill="auto"/>
          </w:tcPr>
          <w:p w14:paraId="7563F5D6"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16DB1C03" w14:textId="77777777" w:rsidR="00C274AC" w:rsidRPr="00782457" w:rsidRDefault="00C274AC" w:rsidP="00565497">
            <w:pPr>
              <w:ind w:left="90"/>
            </w:pPr>
            <w:r w:rsidRPr="00782457">
              <w:rPr>
                <w:spacing w:val="-2"/>
              </w:rPr>
              <w:t>Thuốc diệt nấm</w:t>
            </w:r>
          </w:p>
        </w:tc>
      </w:tr>
      <w:tr w:rsidR="00C274AC" w:rsidRPr="00782457" w14:paraId="6DC786DA" w14:textId="77777777" w:rsidTr="00565497">
        <w:tc>
          <w:tcPr>
            <w:tcW w:w="670" w:type="dxa"/>
            <w:shd w:val="clear" w:color="auto" w:fill="auto"/>
          </w:tcPr>
          <w:p w14:paraId="00A923A8" w14:textId="77777777" w:rsidR="00C274AC" w:rsidRPr="00782457" w:rsidRDefault="00C274AC" w:rsidP="00565497">
            <w:pPr>
              <w:pStyle w:val="TableParagraph"/>
              <w:spacing w:before="61"/>
              <w:ind w:left="14"/>
              <w:rPr>
                <w:sz w:val="24"/>
                <w:szCs w:val="24"/>
              </w:rPr>
            </w:pPr>
            <w:r w:rsidRPr="00782457">
              <w:rPr>
                <w:spacing w:val="-5"/>
                <w:sz w:val="24"/>
                <w:szCs w:val="24"/>
              </w:rPr>
              <w:t>45.</w:t>
            </w:r>
          </w:p>
        </w:tc>
        <w:tc>
          <w:tcPr>
            <w:tcW w:w="2228" w:type="dxa"/>
            <w:shd w:val="clear" w:color="auto" w:fill="auto"/>
          </w:tcPr>
          <w:p w14:paraId="73C99302" w14:textId="77777777" w:rsidR="00C274AC" w:rsidRPr="00782457" w:rsidRDefault="00C274AC" w:rsidP="00565497">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1719AFA9" w14:textId="77777777" w:rsidR="00C274AC" w:rsidRPr="00782457" w:rsidRDefault="00C274AC" w:rsidP="00565497">
            <w:pPr>
              <w:pStyle w:val="TableParagraph"/>
              <w:spacing w:before="61"/>
              <w:ind w:left="12" w:right="2"/>
              <w:jc w:val="center"/>
              <w:rPr>
                <w:sz w:val="24"/>
                <w:szCs w:val="24"/>
              </w:rPr>
            </w:pPr>
            <w:r w:rsidRPr="00782457">
              <w:rPr>
                <w:sz w:val="24"/>
                <w:szCs w:val="24"/>
              </w:rPr>
              <w:t>Củ cải</w:t>
            </w:r>
            <w:r w:rsidRPr="00782457">
              <w:rPr>
                <w:spacing w:val="-1"/>
                <w:sz w:val="24"/>
                <w:szCs w:val="24"/>
              </w:rPr>
              <w:t xml:space="preserve"> </w:t>
            </w:r>
            <w:r w:rsidRPr="00782457">
              <w:rPr>
                <w:spacing w:val="-1"/>
                <w:sz w:val="24"/>
                <w:szCs w:val="24"/>
                <w:lang w:val="vi-VN"/>
              </w:rPr>
              <w:t>bi</w:t>
            </w:r>
          </w:p>
        </w:tc>
        <w:tc>
          <w:tcPr>
            <w:tcW w:w="1890" w:type="dxa"/>
            <w:shd w:val="clear" w:color="auto" w:fill="auto"/>
          </w:tcPr>
          <w:p w14:paraId="4F74B60B" w14:textId="77777777" w:rsidR="00C274AC" w:rsidRPr="00782457" w:rsidRDefault="00C274AC" w:rsidP="00565497">
            <w:pPr>
              <w:pStyle w:val="TableParagraph"/>
              <w:spacing w:before="61"/>
              <w:ind w:left="6"/>
              <w:rPr>
                <w:sz w:val="24"/>
                <w:szCs w:val="24"/>
              </w:rPr>
            </w:pPr>
            <w:r w:rsidRPr="00782457">
              <w:rPr>
                <w:spacing w:val="-4"/>
                <w:sz w:val="24"/>
                <w:szCs w:val="24"/>
              </w:rPr>
              <w:t>0,01</w:t>
            </w:r>
          </w:p>
        </w:tc>
        <w:tc>
          <w:tcPr>
            <w:tcW w:w="2072" w:type="dxa"/>
            <w:shd w:val="clear" w:color="auto" w:fill="auto"/>
          </w:tcPr>
          <w:p w14:paraId="4B78A10F" w14:textId="77777777" w:rsidR="00C274AC" w:rsidRPr="00782457" w:rsidRDefault="00C274AC" w:rsidP="00565497">
            <w:pPr>
              <w:ind w:left="90"/>
            </w:pPr>
            <w:r w:rsidRPr="00782457">
              <w:rPr>
                <w:spacing w:val="-2"/>
              </w:rPr>
              <w:t>Thuốc diệt nấm</w:t>
            </w:r>
          </w:p>
        </w:tc>
      </w:tr>
      <w:tr w:rsidR="00C274AC" w:rsidRPr="00782457" w14:paraId="102C35A8" w14:textId="77777777" w:rsidTr="00565497">
        <w:tc>
          <w:tcPr>
            <w:tcW w:w="670" w:type="dxa"/>
            <w:shd w:val="clear" w:color="auto" w:fill="auto"/>
          </w:tcPr>
          <w:p w14:paraId="1A8D4133" w14:textId="77777777" w:rsidR="00C274AC" w:rsidRPr="00782457" w:rsidRDefault="00C274AC" w:rsidP="00565497">
            <w:pPr>
              <w:pStyle w:val="TableParagraph"/>
              <w:spacing w:before="138"/>
              <w:ind w:left="14"/>
              <w:rPr>
                <w:sz w:val="24"/>
                <w:szCs w:val="24"/>
              </w:rPr>
            </w:pPr>
            <w:r w:rsidRPr="00782457">
              <w:rPr>
                <w:spacing w:val="-5"/>
                <w:sz w:val="24"/>
                <w:szCs w:val="24"/>
              </w:rPr>
              <w:t>46.</w:t>
            </w:r>
          </w:p>
        </w:tc>
        <w:tc>
          <w:tcPr>
            <w:tcW w:w="2228" w:type="dxa"/>
            <w:shd w:val="clear" w:color="auto" w:fill="auto"/>
          </w:tcPr>
          <w:p w14:paraId="380AF980" w14:textId="77777777" w:rsidR="00C274AC" w:rsidRPr="00782457" w:rsidRDefault="00C274AC" w:rsidP="00565497">
            <w:pPr>
              <w:pStyle w:val="TableParagraph"/>
              <w:spacing w:before="138"/>
              <w:ind w:right="4"/>
              <w:rPr>
                <w:sz w:val="24"/>
                <w:szCs w:val="24"/>
              </w:rPr>
            </w:pPr>
            <w:r w:rsidRPr="00782457">
              <w:rPr>
                <w:spacing w:val="-2"/>
                <w:sz w:val="24"/>
                <w:szCs w:val="24"/>
              </w:rPr>
              <w:t>Hymexazol</w:t>
            </w:r>
          </w:p>
        </w:tc>
        <w:tc>
          <w:tcPr>
            <w:tcW w:w="2430" w:type="dxa"/>
            <w:shd w:val="clear" w:color="auto" w:fill="auto"/>
          </w:tcPr>
          <w:p w14:paraId="18127147" w14:textId="77777777" w:rsidR="00C274AC" w:rsidRPr="00782457" w:rsidRDefault="00C274AC" w:rsidP="00565497">
            <w:pPr>
              <w:pStyle w:val="TableParagraph"/>
              <w:spacing w:line="276" w:lineRule="exact"/>
              <w:ind w:left="824" w:right="333" w:hanging="478"/>
              <w:jc w:val="center"/>
              <w:rPr>
                <w:sz w:val="24"/>
                <w:szCs w:val="24"/>
                <w:lang w:val="vi-VN"/>
              </w:rPr>
            </w:pPr>
            <w:r w:rsidRPr="00782457">
              <w:rPr>
                <w:sz w:val="24"/>
                <w:szCs w:val="24"/>
                <w:lang w:val="vi-VN"/>
              </w:rPr>
              <w:t>Cải ngọt Nhật</w:t>
            </w:r>
          </w:p>
        </w:tc>
        <w:tc>
          <w:tcPr>
            <w:tcW w:w="1890" w:type="dxa"/>
            <w:shd w:val="clear" w:color="auto" w:fill="auto"/>
          </w:tcPr>
          <w:p w14:paraId="1690791A" w14:textId="77777777" w:rsidR="00C274AC" w:rsidRPr="00782457" w:rsidRDefault="00C274AC" w:rsidP="00565497">
            <w:pPr>
              <w:pStyle w:val="TableParagraph"/>
              <w:spacing w:before="138"/>
              <w:ind w:left="6"/>
              <w:rPr>
                <w:sz w:val="24"/>
                <w:szCs w:val="24"/>
              </w:rPr>
            </w:pPr>
            <w:r w:rsidRPr="00782457">
              <w:rPr>
                <w:spacing w:val="-4"/>
                <w:sz w:val="24"/>
                <w:szCs w:val="24"/>
              </w:rPr>
              <w:t>0,01</w:t>
            </w:r>
          </w:p>
        </w:tc>
        <w:tc>
          <w:tcPr>
            <w:tcW w:w="2072" w:type="dxa"/>
            <w:shd w:val="clear" w:color="auto" w:fill="auto"/>
          </w:tcPr>
          <w:p w14:paraId="3F8298C9" w14:textId="77777777" w:rsidR="00C274AC" w:rsidRPr="00782457" w:rsidRDefault="00C274AC" w:rsidP="00565497">
            <w:pPr>
              <w:ind w:left="90"/>
            </w:pPr>
            <w:r w:rsidRPr="00782457">
              <w:rPr>
                <w:spacing w:val="-2"/>
              </w:rPr>
              <w:t>Thuốc diệt nấm</w:t>
            </w:r>
          </w:p>
        </w:tc>
      </w:tr>
      <w:tr w:rsidR="00C274AC" w:rsidRPr="00782457" w14:paraId="1F5297C4" w14:textId="77777777" w:rsidTr="00565497">
        <w:tc>
          <w:tcPr>
            <w:tcW w:w="670" w:type="dxa"/>
            <w:shd w:val="clear" w:color="auto" w:fill="auto"/>
          </w:tcPr>
          <w:p w14:paraId="0B133152" w14:textId="77777777" w:rsidR="00C274AC" w:rsidRPr="00782457" w:rsidRDefault="00C274AC" w:rsidP="00565497">
            <w:pPr>
              <w:pStyle w:val="TableParagraph"/>
              <w:spacing w:before="61"/>
              <w:ind w:left="14"/>
              <w:rPr>
                <w:sz w:val="24"/>
                <w:szCs w:val="24"/>
              </w:rPr>
            </w:pPr>
            <w:r w:rsidRPr="00782457">
              <w:rPr>
                <w:spacing w:val="-5"/>
                <w:sz w:val="24"/>
                <w:szCs w:val="24"/>
              </w:rPr>
              <w:t>47.</w:t>
            </w:r>
          </w:p>
        </w:tc>
        <w:tc>
          <w:tcPr>
            <w:tcW w:w="2228" w:type="dxa"/>
            <w:shd w:val="clear" w:color="auto" w:fill="auto"/>
          </w:tcPr>
          <w:p w14:paraId="7A57CE9B" w14:textId="77777777" w:rsidR="00C274AC" w:rsidRPr="00782457" w:rsidRDefault="00C274AC" w:rsidP="00565497">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159E1CE1" w14:textId="77777777" w:rsidR="00C274AC" w:rsidRPr="00782457" w:rsidRDefault="00C274AC" w:rsidP="00565497">
            <w:pPr>
              <w:pStyle w:val="TableParagraph"/>
              <w:spacing w:before="61"/>
              <w:ind w:left="12" w:right="6"/>
              <w:jc w:val="center"/>
              <w:rPr>
                <w:sz w:val="24"/>
                <w:szCs w:val="24"/>
              </w:rPr>
            </w:pPr>
            <w:r w:rsidRPr="00782457">
              <w:rPr>
                <w:spacing w:val="-2"/>
                <w:sz w:val="24"/>
                <w:szCs w:val="24"/>
              </w:rPr>
              <w:t>Cây cải lá</w:t>
            </w:r>
          </w:p>
        </w:tc>
        <w:tc>
          <w:tcPr>
            <w:tcW w:w="1890" w:type="dxa"/>
            <w:shd w:val="clear" w:color="auto" w:fill="auto"/>
          </w:tcPr>
          <w:p w14:paraId="6DC68DEC" w14:textId="77777777" w:rsidR="00C274AC" w:rsidRPr="00782457" w:rsidRDefault="00C274AC" w:rsidP="00565497">
            <w:pPr>
              <w:pStyle w:val="TableParagraph"/>
              <w:spacing w:before="61"/>
              <w:ind w:left="6"/>
              <w:rPr>
                <w:sz w:val="24"/>
                <w:szCs w:val="24"/>
              </w:rPr>
            </w:pPr>
            <w:r w:rsidRPr="00782457">
              <w:rPr>
                <w:spacing w:val="-4"/>
                <w:sz w:val="24"/>
                <w:szCs w:val="24"/>
              </w:rPr>
              <w:t>0,01</w:t>
            </w:r>
          </w:p>
        </w:tc>
        <w:tc>
          <w:tcPr>
            <w:tcW w:w="2072" w:type="dxa"/>
            <w:shd w:val="clear" w:color="auto" w:fill="auto"/>
          </w:tcPr>
          <w:p w14:paraId="753F7AB0" w14:textId="77777777" w:rsidR="00C274AC" w:rsidRPr="00782457" w:rsidRDefault="00C274AC" w:rsidP="00565497">
            <w:pPr>
              <w:ind w:left="90"/>
            </w:pPr>
            <w:r w:rsidRPr="00782457">
              <w:rPr>
                <w:spacing w:val="-2"/>
              </w:rPr>
              <w:t>Thuốc diệt nấm</w:t>
            </w:r>
          </w:p>
        </w:tc>
      </w:tr>
      <w:tr w:rsidR="00C274AC" w:rsidRPr="00782457" w14:paraId="227F0410" w14:textId="77777777" w:rsidTr="00565497">
        <w:tc>
          <w:tcPr>
            <w:tcW w:w="670" w:type="dxa"/>
            <w:shd w:val="clear" w:color="auto" w:fill="auto"/>
          </w:tcPr>
          <w:p w14:paraId="3E950E59" w14:textId="77777777" w:rsidR="00C274AC" w:rsidRPr="00782457" w:rsidRDefault="00C274AC" w:rsidP="00565497">
            <w:pPr>
              <w:pStyle w:val="TableParagraph"/>
              <w:ind w:left="14"/>
              <w:rPr>
                <w:sz w:val="24"/>
                <w:szCs w:val="24"/>
              </w:rPr>
            </w:pPr>
            <w:r w:rsidRPr="00782457">
              <w:rPr>
                <w:spacing w:val="-5"/>
                <w:sz w:val="24"/>
                <w:szCs w:val="24"/>
              </w:rPr>
              <w:t>48.</w:t>
            </w:r>
          </w:p>
        </w:tc>
        <w:tc>
          <w:tcPr>
            <w:tcW w:w="2228" w:type="dxa"/>
            <w:shd w:val="clear" w:color="auto" w:fill="auto"/>
          </w:tcPr>
          <w:p w14:paraId="7754457E"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76FAF8D1" w14:textId="77777777" w:rsidR="00C274AC" w:rsidRPr="00782457" w:rsidRDefault="00C274AC" w:rsidP="00565497">
            <w:pPr>
              <w:pStyle w:val="TableParagraph"/>
              <w:ind w:left="12" w:right="4"/>
              <w:jc w:val="center"/>
              <w:rPr>
                <w:sz w:val="24"/>
                <w:szCs w:val="24"/>
              </w:rPr>
            </w:pPr>
            <w:r w:rsidRPr="00782457">
              <w:rPr>
                <w:spacing w:val="-2"/>
                <w:sz w:val="24"/>
                <w:szCs w:val="24"/>
                <w:lang w:val="vi-VN"/>
              </w:rPr>
              <w:t xml:space="preserve">Rau </w:t>
            </w:r>
            <w:r w:rsidRPr="00782457">
              <w:rPr>
                <w:spacing w:val="-2"/>
                <w:sz w:val="24"/>
                <w:szCs w:val="24"/>
              </w:rPr>
              <w:t>xà lách</w:t>
            </w:r>
          </w:p>
        </w:tc>
        <w:tc>
          <w:tcPr>
            <w:tcW w:w="1890" w:type="dxa"/>
            <w:shd w:val="clear" w:color="auto" w:fill="auto"/>
          </w:tcPr>
          <w:p w14:paraId="1528687C"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4A3D0894" w14:textId="77777777" w:rsidR="00C274AC" w:rsidRPr="00782457" w:rsidRDefault="00C274AC" w:rsidP="00565497">
            <w:pPr>
              <w:ind w:left="90"/>
            </w:pPr>
            <w:r w:rsidRPr="00782457">
              <w:rPr>
                <w:spacing w:val="-2"/>
              </w:rPr>
              <w:t>Thuốc diệt nấm</w:t>
            </w:r>
          </w:p>
        </w:tc>
      </w:tr>
      <w:tr w:rsidR="00C274AC" w:rsidRPr="00782457" w14:paraId="742CA8B1" w14:textId="77777777" w:rsidTr="00565497">
        <w:tc>
          <w:tcPr>
            <w:tcW w:w="670" w:type="dxa"/>
            <w:shd w:val="clear" w:color="auto" w:fill="auto"/>
          </w:tcPr>
          <w:p w14:paraId="7DCB9BAC" w14:textId="77777777" w:rsidR="00C274AC" w:rsidRPr="00782457" w:rsidRDefault="00C274AC" w:rsidP="00565497">
            <w:pPr>
              <w:pStyle w:val="TableParagraph"/>
              <w:spacing w:before="61"/>
              <w:ind w:left="14"/>
              <w:rPr>
                <w:sz w:val="24"/>
                <w:szCs w:val="24"/>
              </w:rPr>
            </w:pPr>
            <w:r w:rsidRPr="00782457">
              <w:rPr>
                <w:spacing w:val="-5"/>
                <w:sz w:val="24"/>
                <w:szCs w:val="24"/>
              </w:rPr>
              <w:t>49.</w:t>
            </w:r>
          </w:p>
        </w:tc>
        <w:tc>
          <w:tcPr>
            <w:tcW w:w="2228" w:type="dxa"/>
            <w:shd w:val="clear" w:color="auto" w:fill="auto"/>
          </w:tcPr>
          <w:p w14:paraId="072008BA" w14:textId="77777777" w:rsidR="00C274AC" w:rsidRPr="00782457" w:rsidRDefault="00C274AC" w:rsidP="00565497">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72FB8921" w14:textId="77777777" w:rsidR="00C274AC" w:rsidRPr="00782457" w:rsidRDefault="00C274AC" w:rsidP="00565497">
            <w:pPr>
              <w:pStyle w:val="TableParagraph"/>
              <w:spacing w:before="61"/>
              <w:ind w:left="12" w:right="2"/>
              <w:jc w:val="center"/>
              <w:rPr>
                <w:sz w:val="24"/>
                <w:szCs w:val="24"/>
              </w:rPr>
            </w:pPr>
            <w:r w:rsidRPr="00782457">
              <w:rPr>
                <w:spacing w:val="-2"/>
                <w:sz w:val="24"/>
                <w:szCs w:val="24"/>
              </w:rPr>
              <w:t>Rau diếp</w:t>
            </w:r>
          </w:p>
        </w:tc>
        <w:tc>
          <w:tcPr>
            <w:tcW w:w="1890" w:type="dxa"/>
            <w:shd w:val="clear" w:color="auto" w:fill="auto"/>
          </w:tcPr>
          <w:p w14:paraId="36C8B4B8" w14:textId="77777777" w:rsidR="00C274AC" w:rsidRPr="00782457" w:rsidRDefault="00C274AC" w:rsidP="00565497">
            <w:pPr>
              <w:pStyle w:val="TableParagraph"/>
              <w:spacing w:before="61"/>
              <w:ind w:left="6"/>
              <w:rPr>
                <w:sz w:val="24"/>
                <w:szCs w:val="24"/>
              </w:rPr>
            </w:pPr>
            <w:r w:rsidRPr="00782457">
              <w:rPr>
                <w:spacing w:val="-4"/>
                <w:sz w:val="24"/>
                <w:szCs w:val="24"/>
              </w:rPr>
              <w:t>0,01</w:t>
            </w:r>
          </w:p>
        </w:tc>
        <w:tc>
          <w:tcPr>
            <w:tcW w:w="2072" w:type="dxa"/>
            <w:shd w:val="clear" w:color="auto" w:fill="auto"/>
          </w:tcPr>
          <w:p w14:paraId="4CC9C8E4" w14:textId="77777777" w:rsidR="00C274AC" w:rsidRPr="00782457" w:rsidRDefault="00C274AC" w:rsidP="00565497">
            <w:pPr>
              <w:ind w:left="90"/>
            </w:pPr>
            <w:r w:rsidRPr="00782457">
              <w:rPr>
                <w:spacing w:val="-2"/>
              </w:rPr>
              <w:t>Thuốc diệt nấm</w:t>
            </w:r>
          </w:p>
        </w:tc>
      </w:tr>
      <w:tr w:rsidR="00C274AC" w:rsidRPr="00782457" w14:paraId="57F33467" w14:textId="77777777" w:rsidTr="00565497">
        <w:tc>
          <w:tcPr>
            <w:tcW w:w="670" w:type="dxa"/>
            <w:shd w:val="clear" w:color="auto" w:fill="auto"/>
          </w:tcPr>
          <w:p w14:paraId="705094A5" w14:textId="77777777" w:rsidR="00C274AC" w:rsidRPr="00782457" w:rsidRDefault="00C274AC" w:rsidP="00565497">
            <w:pPr>
              <w:pStyle w:val="TableParagraph"/>
              <w:spacing w:before="138"/>
              <w:ind w:left="14"/>
              <w:rPr>
                <w:sz w:val="24"/>
                <w:szCs w:val="24"/>
              </w:rPr>
            </w:pPr>
            <w:r w:rsidRPr="00782457">
              <w:rPr>
                <w:spacing w:val="-5"/>
                <w:sz w:val="24"/>
                <w:szCs w:val="24"/>
              </w:rPr>
              <w:t>50.</w:t>
            </w:r>
          </w:p>
        </w:tc>
        <w:tc>
          <w:tcPr>
            <w:tcW w:w="2228" w:type="dxa"/>
            <w:shd w:val="clear" w:color="auto" w:fill="auto"/>
          </w:tcPr>
          <w:p w14:paraId="5E637201" w14:textId="77777777" w:rsidR="00C274AC" w:rsidRPr="00782457" w:rsidRDefault="00C274AC" w:rsidP="00565497">
            <w:pPr>
              <w:pStyle w:val="TableParagraph"/>
              <w:spacing w:before="138"/>
              <w:ind w:right="4"/>
              <w:rPr>
                <w:sz w:val="24"/>
                <w:szCs w:val="24"/>
              </w:rPr>
            </w:pPr>
            <w:r w:rsidRPr="00782457">
              <w:rPr>
                <w:spacing w:val="-2"/>
                <w:sz w:val="24"/>
                <w:szCs w:val="24"/>
              </w:rPr>
              <w:t>Hymexazol</w:t>
            </w:r>
          </w:p>
        </w:tc>
        <w:tc>
          <w:tcPr>
            <w:tcW w:w="2430" w:type="dxa"/>
            <w:shd w:val="clear" w:color="auto" w:fill="auto"/>
          </w:tcPr>
          <w:p w14:paraId="28197824" w14:textId="77777777" w:rsidR="00C274AC" w:rsidRPr="00782457" w:rsidRDefault="00C274AC" w:rsidP="00565497">
            <w:pPr>
              <w:pStyle w:val="TableParagraph"/>
              <w:spacing w:line="276" w:lineRule="exact"/>
              <w:ind w:left="90" w:right="201" w:firstLine="32"/>
              <w:jc w:val="center"/>
              <w:rPr>
                <w:sz w:val="24"/>
                <w:szCs w:val="24"/>
                <w:lang w:val="vi-VN"/>
              </w:rPr>
            </w:pPr>
            <w:r w:rsidRPr="00782457">
              <w:rPr>
                <w:sz w:val="24"/>
                <w:szCs w:val="24"/>
                <w:lang w:val="vi-VN"/>
              </w:rPr>
              <w:t>Rau cải cúc</w:t>
            </w:r>
          </w:p>
        </w:tc>
        <w:tc>
          <w:tcPr>
            <w:tcW w:w="1890" w:type="dxa"/>
            <w:shd w:val="clear" w:color="auto" w:fill="auto"/>
          </w:tcPr>
          <w:p w14:paraId="7422C681" w14:textId="77777777" w:rsidR="00C274AC" w:rsidRPr="00782457" w:rsidRDefault="00C274AC" w:rsidP="00565497">
            <w:pPr>
              <w:pStyle w:val="TableParagraph"/>
              <w:spacing w:before="138"/>
              <w:ind w:left="6"/>
              <w:rPr>
                <w:sz w:val="24"/>
                <w:szCs w:val="24"/>
              </w:rPr>
            </w:pPr>
            <w:r w:rsidRPr="00782457">
              <w:rPr>
                <w:spacing w:val="-4"/>
                <w:sz w:val="24"/>
                <w:szCs w:val="24"/>
              </w:rPr>
              <w:t>0,01</w:t>
            </w:r>
          </w:p>
        </w:tc>
        <w:tc>
          <w:tcPr>
            <w:tcW w:w="2072" w:type="dxa"/>
            <w:shd w:val="clear" w:color="auto" w:fill="auto"/>
          </w:tcPr>
          <w:p w14:paraId="7526435D" w14:textId="77777777" w:rsidR="00C274AC" w:rsidRPr="00782457" w:rsidRDefault="00C274AC" w:rsidP="00565497">
            <w:pPr>
              <w:ind w:left="90"/>
            </w:pPr>
            <w:r w:rsidRPr="00782457">
              <w:rPr>
                <w:spacing w:val="-2"/>
              </w:rPr>
              <w:t>Thuốc diệt nấm</w:t>
            </w:r>
          </w:p>
        </w:tc>
      </w:tr>
      <w:tr w:rsidR="00C274AC" w:rsidRPr="00782457" w14:paraId="75FFA3A0" w14:textId="77777777" w:rsidTr="00565497">
        <w:tc>
          <w:tcPr>
            <w:tcW w:w="670" w:type="dxa"/>
            <w:shd w:val="clear" w:color="auto" w:fill="auto"/>
          </w:tcPr>
          <w:p w14:paraId="282E49BB" w14:textId="77777777" w:rsidR="00C274AC" w:rsidRPr="00782457" w:rsidRDefault="00C274AC" w:rsidP="00565497">
            <w:pPr>
              <w:pStyle w:val="TableParagraph"/>
              <w:spacing w:before="138"/>
              <w:ind w:left="14"/>
              <w:rPr>
                <w:sz w:val="24"/>
                <w:szCs w:val="24"/>
              </w:rPr>
            </w:pPr>
            <w:r w:rsidRPr="00782457">
              <w:rPr>
                <w:spacing w:val="-5"/>
                <w:sz w:val="24"/>
                <w:szCs w:val="24"/>
              </w:rPr>
              <w:t>51.</w:t>
            </w:r>
          </w:p>
        </w:tc>
        <w:tc>
          <w:tcPr>
            <w:tcW w:w="2228" w:type="dxa"/>
            <w:shd w:val="clear" w:color="auto" w:fill="auto"/>
          </w:tcPr>
          <w:p w14:paraId="12CF5D82" w14:textId="77777777" w:rsidR="00C274AC" w:rsidRPr="00782457" w:rsidRDefault="00C274AC" w:rsidP="00565497">
            <w:pPr>
              <w:pStyle w:val="TableParagraph"/>
              <w:spacing w:before="138"/>
              <w:ind w:right="4"/>
              <w:rPr>
                <w:sz w:val="24"/>
                <w:szCs w:val="24"/>
              </w:rPr>
            </w:pPr>
            <w:r w:rsidRPr="00782457">
              <w:rPr>
                <w:spacing w:val="-2"/>
                <w:sz w:val="24"/>
                <w:szCs w:val="24"/>
              </w:rPr>
              <w:t>Hymexazol</w:t>
            </w:r>
          </w:p>
        </w:tc>
        <w:tc>
          <w:tcPr>
            <w:tcW w:w="2430" w:type="dxa"/>
            <w:shd w:val="clear" w:color="auto" w:fill="auto"/>
          </w:tcPr>
          <w:p w14:paraId="3842FE26" w14:textId="77777777" w:rsidR="00C274AC" w:rsidRPr="00782457" w:rsidRDefault="00C274AC" w:rsidP="00565497">
            <w:pPr>
              <w:pStyle w:val="TableParagraph"/>
              <w:spacing w:line="276" w:lineRule="exact"/>
              <w:ind w:left="180" w:right="441" w:hanging="35"/>
              <w:jc w:val="center"/>
              <w:rPr>
                <w:sz w:val="24"/>
                <w:szCs w:val="24"/>
                <w:lang w:val="vi-VN"/>
              </w:rPr>
            </w:pPr>
            <w:r w:rsidRPr="00782457">
              <w:rPr>
                <w:sz w:val="24"/>
                <w:szCs w:val="24"/>
                <w:lang w:val="vi-VN"/>
              </w:rPr>
              <w:t>Kim thất tai</w:t>
            </w:r>
          </w:p>
        </w:tc>
        <w:tc>
          <w:tcPr>
            <w:tcW w:w="1890" w:type="dxa"/>
            <w:shd w:val="clear" w:color="auto" w:fill="auto"/>
          </w:tcPr>
          <w:p w14:paraId="7D1CBAF0" w14:textId="77777777" w:rsidR="00C274AC" w:rsidRPr="00782457" w:rsidRDefault="00C274AC" w:rsidP="00565497">
            <w:pPr>
              <w:pStyle w:val="TableParagraph"/>
              <w:spacing w:before="138"/>
              <w:ind w:left="6"/>
              <w:rPr>
                <w:sz w:val="24"/>
                <w:szCs w:val="24"/>
              </w:rPr>
            </w:pPr>
            <w:r w:rsidRPr="00782457">
              <w:rPr>
                <w:spacing w:val="-4"/>
                <w:sz w:val="24"/>
                <w:szCs w:val="24"/>
              </w:rPr>
              <w:t>0,01</w:t>
            </w:r>
          </w:p>
        </w:tc>
        <w:tc>
          <w:tcPr>
            <w:tcW w:w="2072" w:type="dxa"/>
            <w:shd w:val="clear" w:color="auto" w:fill="auto"/>
          </w:tcPr>
          <w:p w14:paraId="523C7FCC" w14:textId="77777777" w:rsidR="00C274AC" w:rsidRPr="00782457" w:rsidRDefault="00C274AC" w:rsidP="00565497">
            <w:pPr>
              <w:ind w:left="90"/>
            </w:pPr>
            <w:r w:rsidRPr="00782457">
              <w:rPr>
                <w:spacing w:val="-2"/>
              </w:rPr>
              <w:t>Thuốc diệt nấm</w:t>
            </w:r>
          </w:p>
        </w:tc>
      </w:tr>
      <w:tr w:rsidR="00C274AC" w:rsidRPr="00782457" w14:paraId="6F60016F" w14:textId="77777777" w:rsidTr="00565497">
        <w:tc>
          <w:tcPr>
            <w:tcW w:w="670" w:type="dxa"/>
            <w:shd w:val="clear" w:color="auto" w:fill="auto"/>
          </w:tcPr>
          <w:p w14:paraId="6B352E41" w14:textId="77777777" w:rsidR="00C274AC" w:rsidRPr="00782457" w:rsidRDefault="00C274AC" w:rsidP="00565497">
            <w:pPr>
              <w:pStyle w:val="TableParagraph"/>
              <w:spacing w:before="61"/>
              <w:ind w:left="14"/>
              <w:rPr>
                <w:sz w:val="24"/>
                <w:szCs w:val="24"/>
              </w:rPr>
            </w:pPr>
            <w:r w:rsidRPr="00782457">
              <w:rPr>
                <w:spacing w:val="-5"/>
                <w:sz w:val="24"/>
                <w:szCs w:val="24"/>
              </w:rPr>
              <w:t>52.</w:t>
            </w:r>
          </w:p>
        </w:tc>
        <w:tc>
          <w:tcPr>
            <w:tcW w:w="2228" w:type="dxa"/>
            <w:shd w:val="clear" w:color="auto" w:fill="auto"/>
          </w:tcPr>
          <w:p w14:paraId="723C5AA3" w14:textId="77777777" w:rsidR="00C274AC" w:rsidRPr="00782457" w:rsidRDefault="00C274AC" w:rsidP="00565497">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106E1621" w14:textId="77777777" w:rsidR="00C274AC" w:rsidRPr="00782457" w:rsidRDefault="00C274AC" w:rsidP="00565497">
            <w:pPr>
              <w:pStyle w:val="TableParagraph"/>
              <w:spacing w:before="61"/>
              <w:ind w:left="12" w:right="5"/>
              <w:jc w:val="center"/>
              <w:rPr>
                <w:sz w:val="24"/>
                <w:szCs w:val="24"/>
                <w:lang w:val="vi-VN"/>
              </w:rPr>
            </w:pPr>
            <w:r w:rsidRPr="00782457">
              <w:rPr>
                <w:sz w:val="24"/>
                <w:szCs w:val="24"/>
                <w:lang w:val="vi-VN"/>
              </w:rPr>
              <w:t>Cây bầu đất</w:t>
            </w:r>
          </w:p>
        </w:tc>
        <w:tc>
          <w:tcPr>
            <w:tcW w:w="1890" w:type="dxa"/>
            <w:shd w:val="clear" w:color="auto" w:fill="auto"/>
          </w:tcPr>
          <w:p w14:paraId="6A53ADA7" w14:textId="77777777" w:rsidR="00C274AC" w:rsidRPr="00782457" w:rsidRDefault="00C274AC" w:rsidP="00565497">
            <w:pPr>
              <w:pStyle w:val="TableParagraph"/>
              <w:spacing w:before="61"/>
              <w:ind w:left="6"/>
              <w:rPr>
                <w:sz w:val="24"/>
                <w:szCs w:val="24"/>
              </w:rPr>
            </w:pPr>
            <w:r w:rsidRPr="00782457">
              <w:rPr>
                <w:spacing w:val="-4"/>
                <w:sz w:val="24"/>
                <w:szCs w:val="24"/>
              </w:rPr>
              <w:t>0,01</w:t>
            </w:r>
          </w:p>
        </w:tc>
        <w:tc>
          <w:tcPr>
            <w:tcW w:w="2072" w:type="dxa"/>
            <w:shd w:val="clear" w:color="auto" w:fill="auto"/>
          </w:tcPr>
          <w:p w14:paraId="2739CC51" w14:textId="77777777" w:rsidR="00C274AC" w:rsidRPr="00782457" w:rsidRDefault="00C274AC" w:rsidP="00565497">
            <w:pPr>
              <w:ind w:left="90"/>
            </w:pPr>
            <w:r w:rsidRPr="00782457">
              <w:rPr>
                <w:spacing w:val="-2"/>
              </w:rPr>
              <w:t>Thuốc diệt nấm</w:t>
            </w:r>
          </w:p>
        </w:tc>
      </w:tr>
      <w:tr w:rsidR="00C274AC" w:rsidRPr="00782457" w14:paraId="69D6EE0D" w14:textId="77777777" w:rsidTr="00565497">
        <w:tc>
          <w:tcPr>
            <w:tcW w:w="670" w:type="dxa"/>
            <w:shd w:val="clear" w:color="auto" w:fill="auto"/>
          </w:tcPr>
          <w:p w14:paraId="51240080" w14:textId="77777777" w:rsidR="00C274AC" w:rsidRPr="00782457" w:rsidRDefault="00C274AC" w:rsidP="00565497">
            <w:pPr>
              <w:pStyle w:val="TableParagraph"/>
              <w:ind w:left="14"/>
              <w:rPr>
                <w:sz w:val="24"/>
                <w:szCs w:val="24"/>
              </w:rPr>
            </w:pPr>
            <w:r w:rsidRPr="00782457">
              <w:rPr>
                <w:spacing w:val="-5"/>
                <w:sz w:val="24"/>
                <w:szCs w:val="24"/>
              </w:rPr>
              <w:t>53.</w:t>
            </w:r>
          </w:p>
        </w:tc>
        <w:tc>
          <w:tcPr>
            <w:tcW w:w="2228" w:type="dxa"/>
            <w:shd w:val="clear" w:color="auto" w:fill="auto"/>
          </w:tcPr>
          <w:p w14:paraId="6D340E08"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010B3974" w14:textId="77777777" w:rsidR="00C274AC" w:rsidRPr="00782457" w:rsidRDefault="00C274AC" w:rsidP="00565497">
            <w:pPr>
              <w:pStyle w:val="TableParagraph"/>
              <w:ind w:left="12" w:right="7"/>
              <w:jc w:val="center"/>
              <w:rPr>
                <w:sz w:val="24"/>
                <w:szCs w:val="24"/>
                <w:lang w:val="vi-VN"/>
              </w:rPr>
            </w:pPr>
            <w:r w:rsidRPr="00782457">
              <w:rPr>
                <w:spacing w:val="-2"/>
                <w:sz w:val="24"/>
                <w:szCs w:val="24"/>
              </w:rPr>
              <w:t xml:space="preserve">Cây </w:t>
            </w:r>
            <w:r w:rsidRPr="00782457">
              <w:rPr>
                <w:spacing w:val="-2"/>
                <w:sz w:val="24"/>
                <w:szCs w:val="24"/>
                <w:lang w:val="vi-VN"/>
              </w:rPr>
              <w:t>bìm bịp</w:t>
            </w:r>
          </w:p>
        </w:tc>
        <w:tc>
          <w:tcPr>
            <w:tcW w:w="1890" w:type="dxa"/>
            <w:shd w:val="clear" w:color="auto" w:fill="auto"/>
          </w:tcPr>
          <w:p w14:paraId="26A7C406"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0D17EC75" w14:textId="77777777" w:rsidR="00C274AC" w:rsidRPr="00782457" w:rsidRDefault="00C274AC" w:rsidP="00565497">
            <w:pPr>
              <w:ind w:left="90"/>
            </w:pPr>
            <w:r w:rsidRPr="00782457">
              <w:rPr>
                <w:spacing w:val="-2"/>
              </w:rPr>
              <w:t>Thuốc diệt nấm</w:t>
            </w:r>
          </w:p>
        </w:tc>
      </w:tr>
      <w:tr w:rsidR="00C274AC" w:rsidRPr="00782457" w14:paraId="3B6CB980" w14:textId="77777777" w:rsidTr="00565497">
        <w:tc>
          <w:tcPr>
            <w:tcW w:w="670" w:type="dxa"/>
            <w:shd w:val="clear" w:color="auto" w:fill="auto"/>
          </w:tcPr>
          <w:p w14:paraId="75774AFD" w14:textId="77777777" w:rsidR="00C274AC" w:rsidRPr="00782457" w:rsidRDefault="00C274AC" w:rsidP="00565497">
            <w:pPr>
              <w:pStyle w:val="TableParagraph"/>
              <w:spacing w:before="138"/>
              <w:ind w:left="14"/>
              <w:rPr>
                <w:sz w:val="24"/>
                <w:szCs w:val="24"/>
              </w:rPr>
            </w:pPr>
            <w:r w:rsidRPr="00782457">
              <w:rPr>
                <w:spacing w:val="-5"/>
                <w:sz w:val="24"/>
                <w:szCs w:val="24"/>
              </w:rPr>
              <w:t>54.</w:t>
            </w:r>
          </w:p>
        </w:tc>
        <w:tc>
          <w:tcPr>
            <w:tcW w:w="2228" w:type="dxa"/>
            <w:shd w:val="clear" w:color="auto" w:fill="auto"/>
          </w:tcPr>
          <w:p w14:paraId="7C84C165" w14:textId="77777777" w:rsidR="00C274AC" w:rsidRPr="00782457" w:rsidRDefault="00C274AC" w:rsidP="00565497">
            <w:pPr>
              <w:pStyle w:val="TableParagraph"/>
              <w:spacing w:before="138"/>
              <w:ind w:right="4"/>
              <w:rPr>
                <w:sz w:val="24"/>
                <w:szCs w:val="24"/>
              </w:rPr>
            </w:pPr>
            <w:r w:rsidRPr="00782457">
              <w:rPr>
                <w:spacing w:val="-2"/>
                <w:sz w:val="24"/>
                <w:szCs w:val="24"/>
              </w:rPr>
              <w:t>Hymexazol</w:t>
            </w:r>
          </w:p>
        </w:tc>
        <w:tc>
          <w:tcPr>
            <w:tcW w:w="2430" w:type="dxa"/>
            <w:shd w:val="clear" w:color="auto" w:fill="auto"/>
          </w:tcPr>
          <w:p w14:paraId="0BFC38B4" w14:textId="77777777" w:rsidR="00C274AC" w:rsidRPr="00782457" w:rsidRDefault="00C274AC" w:rsidP="00565497">
            <w:pPr>
              <w:pStyle w:val="TableParagraph"/>
              <w:spacing w:line="270" w:lineRule="atLeast"/>
              <w:ind w:left="942" w:right="234" w:hanging="696"/>
              <w:jc w:val="center"/>
              <w:rPr>
                <w:sz w:val="24"/>
                <w:szCs w:val="24"/>
                <w:lang w:val="vi-VN"/>
              </w:rPr>
            </w:pPr>
            <w:r w:rsidRPr="00782457">
              <w:rPr>
                <w:sz w:val="24"/>
                <w:szCs w:val="24"/>
                <w:lang w:val="vi-VN"/>
              </w:rPr>
              <w:t>Chi cúc</w:t>
            </w:r>
          </w:p>
        </w:tc>
        <w:tc>
          <w:tcPr>
            <w:tcW w:w="1890" w:type="dxa"/>
            <w:shd w:val="clear" w:color="auto" w:fill="auto"/>
          </w:tcPr>
          <w:p w14:paraId="6618125A" w14:textId="77777777" w:rsidR="00C274AC" w:rsidRPr="00782457" w:rsidRDefault="00C274AC" w:rsidP="00565497">
            <w:pPr>
              <w:pStyle w:val="TableParagraph"/>
              <w:spacing w:before="138"/>
              <w:ind w:left="6"/>
              <w:rPr>
                <w:sz w:val="24"/>
                <w:szCs w:val="24"/>
              </w:rPr>
            </w:pPr>
            <w:r w:rsidRPr="00782457">
              <w:rPr>
                <w:spacing w:val="-4"/>
                <w:sz w:val="24"/>
                <w:szCs w:val="24"/>
              </w:rPr>
              <w:t>0,01</w:t>
            </w:r>
          </w:p>
        </w:tc>
        <w:tc>
          <w:tcPr>
            <w:tcW w:w="2072" w:type="dxa"/>
            <w:shd w:val="clear" w:color="auto" w:fill="auto"/>
          </w:tcPr>
          <w:p w14:paraId="4484F30B" w14:textId="77777777" w:rsidR="00C274AC" w:rsidRPr="00782457" w:rsidRDefault="00C274AC" w:rsidP="00565497">
            <w:pPr>
              <w:ind w:left="90"/>
            </w:pPr>
            <w:r w:rsidRPr="00782457">
              <w:rPr>
                <w:spacing w:val="-2"/>
              </w:rPr>
              <w:t>Thuốc diệt nấm</w:t>
            </w:r>
          </w:p>
        </w:tc>
      </w:tr>
      <w:tr w:rsidR="00C274AC" w:rsidRPr="00782457" w14:paraId="1BC0B7A7" w14:textId="77777777" w:rsidTr="00565497">
        <w:tc>
          <w:tcPr>
            <w:tcW w:w="670" w:type="dxa"/>
            <w:shd w:val="clear" w:color="auto" w:fill="auto"/>
          </w:tcPr>
          <w:p w14:paraId="5515286F" w14:textId="77777777" w:rsidR="00C274AC" w:rsidRPr="00782457" w:rsidRDefault="00C274AC" w:rsidP="00565497">
            <w:pPr>
              <w:pStyle w:val="TableParagraph"/>
              <w:ind w:left="14"/>
              <w:rPr>
                <w:sz w:val="24"/>
                <w:szCs w:val="24"/>
              </w:rPr>
            </w:pPr>
            <w:r w:rsidRPr="00782457">
              <w:rPr>
                <w:spacing w:val="-5"/>
                <w:sz w:val="24"/>
                <w:szCs w:val="24"/>
              </w:rPr>
              <w:t>55.</w:t>
            </w:r>
          </w:p>
        </w:tc>
        <w:tc>
          <w:tcPr>
            <w:tcW w:w="2228" w:type="dxa"/>
            <w:shd w:val="clear" w:color="auto" w:fill="auto"/>
          </w:tcPr>
          <w:p w14:paraId="27BD085C"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19F689B1" w14:textId="77777777" w:rsidR="00C274AC" w:rsidRPr="00782457" w:rsidRDefault="00C274AC" w:rsidP="00565497">
            <w:pPr>
              <w:pStyle w:val="TableParagraph"/>
              <w:ind w:left="12" w:right="5"/>
              <w:jc w:val="center"/>
              <w:rPr>
                <w:sz w:val="24"/>
                <w:szCs w:val="24"/>
              </w:rPr>
            </w:pPr>
            <w:r w:rsidRPr="00782457">
              <w:rPr>
                <w:spacing w:val="-2"/>
                <w:sz w:val="24"/>
                <w:szCs w:val="24"/>
              </w:rPr>
              <w:t>Long não</w:t>
            </w:r>
          </w:p>
        </w:tc>
        <w:tc>
          <w:tcPr>
            <w:tcW w:w="1890" w:type="dxa"/>
            <w:shd w:val="clear" w:color="auto" w:fill="auto"/>
          </w:tcPr>
          <w:p w14:paraId="220CFDBB"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676EABC6" w14:textId="77777777" w:rsidR="00C274AC" w:rsidRPr="00782457" w:rsidRDefault="00C274AC" w:rsidP="00565497">
            <w:pPr>
              <w:ind w:left="90"/>
            </w:pPr>
            <w:r w:rsidRPr="00782457">
              <w:rPr>
                <w:spacing w:val="-2"/>
              </w:rPr>
              <w:t>Thuốc diệt nấm</w:t>
            </w:r>
          </w:p>
        </w:tc>
      </w:tr>
      <w:tr w:rsidR="00C274AC" w:rsidRPr="00782457" w14:paraId="26495669" w14:textId="77777777" w:rsidTr="00565497">
        <w:tc>
          <w:tcPr>
            <w:tcW w:w="670" w:type="dxa"/>
            <w:shd w:val="clear" w:color="auto" w:fill="auto"/>
          </w:tcPr>
          <w:p w14:paraId="4B524AA6" w14:textId="77777777" w:rsidR="00C274AC" w:rsidRPr="00782457" w:rsidRDefault="00C274AC" w:rsidP="00565497">
            <w:pPr>
              <w:pStyle w:val="TableParagraph"/>
              <w:ind w:left="14"/>
              <w:rPr>
                <w:sz w:val="24"/>
                <w:szCs w:val="24"/>
              </w:rPr>
            </w:pPr>
            <w:r w:rsidRPr="00782457">
              <w:rPr>
                <w:spacing w:val="-5"/>
                <w:sz w:val="24"/>
                <w:szCs w:val="24"/>
              </w:rPr>
              <w:t>56.</w:t>
            </w:r>
          </w:p>
        </w:tc>
        <w:tc>
          <w:tcPr>
            <w:tcW w:w="2228" w:type="dxa"/>
            <w:shd w:val="clear" w:color="auto" w:fill="auto"/>
          </w:tcPr>
          <w:p w14:paraId="2F069900"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2B284E8C" w14:textId="77777777" w:rsidR="00C274AC" w:rsidRPr="00782457" w:rsidRDefault="00C274AC" w:rsidP="00565497">
            <w:pPr>
              <w:pStyle w:val="TableParagraph"/>
              <w:ind w:left="12" w:right="5"/>
              <w:jc w:val="center"/>
              <w:rPr>
                <w:sz w:val="24"/>
                <w:szCs w:val="24"/>
              </w:rPr>
            </w:pPr>
            <w:r w:rsidRPr="00782457">
              <w:rPr>
                <w:spacing w:val="-2"/>
                <w:sz w:val="24"/>
                <w:szCs w:val="24"/>
              </w:rPr>
              <w:t xml:space="preserve">Hành </w:t>
            </w:r>
            <w:r w:rsidRPr="00782457">
              <w:rPr>
                <w:sz w:val="24"/>
                <w:szCs w:val="24"/>
              </w:rPr>
              <w:t>lá</w:t>
            </w:r>
          </w:p>
        </w:tc>
        <w:tc>
          <w:tcPr>
            <w:tcW w:w="1890" w:type="dxa"/>
            <w:shd w:val="clear" w:color="auto" w:fill="auto"/>
          </w:tcPr>
          <w:p w14:paraId="445A1784"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4F4507CE"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271EBAA0" w14:textId="77777777" w:rsidTr="00565497">
        <w:tc>
          <w:tcPr>
            <w:tcW w:w="670" w:type="dxa"/>
            <w:shd w:val="clear" w:color="auto" w:fill="auto"/>
          </w:tcPr>
          <w:p w14:paraId="6684B530" w14:textId="77777777" w:rsidR="00C274AC" w:rsidRPr="00782457" w:rsidRDefault="00C274AC" w:rsidP="00565497">
            <w:pPr>
              <w:pStyle w:val="TableParagraph"/>
              <w:spacing w:before="61"/>
              <w:ind w:left="14"/>
              <w:rPr>
                <w:sz w:val="24"/>
                <w:szCs w:val="24"/>
              </w:rPr>
            </w:pPr>
            <w:r w:rsidRPr="00782457">
              <w:rPr>
                <w:spacing w:val="-5"/>
                <w:sz w:val="24"/>
                <w:szCs w:val="24"/>
              </w:rPr>
              <w:t>57.</w:t>
            </w:r>
          </w:p>
        </w:tc>
        <w:tc>
          <w:tcPr>
            <w:tcW w:w="2228" w:type="dxa"/>
            <w:shd w:val="clear" w:color="auto" w:fill="auto"/>
          </w:tcPr>
          <w:p w14:paraId="0C27D160" w14:textId="77777777" w:rsidR="00C274AC" w:rsidRPr="00782457" w:rsidRDefault="00C274AC" w:rsidP="00565497">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6E9808AB" w14:textId="77777777" w:rsidR="00C274AC" w:rsidRPr="00782457" w:rsidRDefault="00C274AC" w:rsidP="00565497">
            <w:pPr>
              <w:pStyle w:val="TableParagraph"/>
              <w:spacing w:before="61"/>
              <w:ind w:left="12" w:right="7"/>
              <w:jc w:val="center"/>
              <w:rPr>
                <w:sz w:val="24"/>
                <w:szCs w:val="24"/>
              </w:rPr>
            </w:pPr>
            <w:r w:rsidRPr="00782457">
              <w:rPr>
                <w:spacing w:val="-2"/>
                <w:sz w:val="24"/>
                <w:szCs w:val="24"/>
              </w:rPr>
              <w:t xml:space="preserve">Hẹ </w:t>
            </w:r>
            <w:r w:rsidRPr="00782457">
              <w:rPr>
                <w:sz w:val="24"/>
                <w:szCs w:val="24"/>
              </w:rPr>
              <w:t>Trung Quốc</w:t>
            </w:r>
          </w:p>
        </w:tc>
        <w:tc>
          <w:tcPr>
            <w:tcW w:w="1890" w:type="dxa"/>
            <w:shd w:val="clear" w:color="auto" w:fill="auto"/>
          </w:tcPr>
          <w:p w14:paraId="59917C2F" w14:textId="77777777" w:rsidR="00C274AC" w:rsidRPr="00782457" w:rsidRDefault="00C274AC" w:rsidP="00565497">
            <w:pPr>
              <w:pStyle w:val="TableParagraph"/>
              <w:spacing w:before="61"/>
              <w:ind w:left="6"/>
              <w:rPr>
                <w:sz w:val="24"/>
                <w:szCs w:val="24"/>
              </w:rPr>
            </w:pPr>
            <w:r w:rsidRPr="00782457">
              <w:rPr>
                <w:spacing w:val="-4"/>
                <w:sz w:val="24"/>
                <w:szCs w:val="24"/>
              </w:rPr>
              <w:t>0,01</w:t>
            </w:r>
          </w:p>
        </w:tc>
        <w:tc>
          <w:tcPr>
            <w:tcW w:w="2072" w:type="dxa"/>
            <w:shd w:val="clear" w:color="auto" w:fill="auto"/>
          </w:tcPr>
          <w:p w14:paraId="3D55FEDA" w14:textId="77777777" w:rsidR="00C274AC" w:rsidRPr="00782457" w:rsidRDefault="00C274AC" w:rsidP="00565497">
            <w:pPr>
              <w:pStyle w:val="TableParagraph"/>
              <w:spacing w:before="61"/>
              <w:ind w:left="10"/>
              <w:rPr>
                <w:sz w:val="24"/>
                <w:szCs w:val="24"/>
              </w:rPr>
            </w:pPr>
            <w:r w:rsidRPr="00782457">
              <w:rPr>
                <w:spacing w:val="-2"/>
                <w:sz w:val="24"/>
                <w:szCs w:val="24"/>
              </w:rPr>
              <w:t>Thuốc diệt nấm</w:t>
            </w:r>
          </w:p>
        </w:tc>
      </w:tr>
      <w:tr w:rsidR="00C274AC" w:rsidRPr="00782457" w14:paraId="5FB8CA4C" w14:textId="77777777" w:rsidTr="00565497">
        <w:tc>
          <w:tcPr>
            <w:tcW w:w="670" w:type="dxa"/>
            <w:shd w:val="clear" w:color="auto" w:fill="auto"/>
          </w:tcPr>
          <w:p w14:paraId="60EA6643" w14:textId="77777777" w:rsidR="00C274AC" w:rsidRPr="00782457" w:rsidRDefault="00C274AC" w:rsidP="00565497">
            <w:pPr>
              <w:pStyle w:val="TableParagraph"/>
              <w:ind w:left="14"/>
              <w:rPr>
                <w:sz w:val="24"/>
                <w:szCs w:val="24"/>
              </w:rPr>
            </w:pPr>
            <w:r w:rsidRPr="00782457">
              <w:rPr>
                <w:spacing w:val="-5"/>
                <w:sz w:val="24"/>
                <w:szCs w:val="24"/>
              </w:rPr>
              <w:t>58.</w:t>
            </w:r>
          </w:p>
        </w:tc>
        <w:tc>
          <w:tcPr>
            <w:tcW w:w="2228" w:type="dxa"/>
            <w:shd w:val="clear" w:color="auto" w:fill="auto"/>
          </w:tcPr>
          <w:p w14:paraId="1B6205E3"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1A889E5F" w14:textId="77777777" w:rsidR="00C274AC" w:rsidRPr="00782457" w:rsidRDefault="00C274AC" w:rsidP="00565497">
            <w:pPr>
              <w:pStyle w:val="TableParagraph"/>
              <w:ind w:left="12" w:right="4"/>
              <w:jc w:val="center"/>
              <w:rPr>
                <w:sz w:val="24"/>
                <w:szCs w:val="24"/>
              </w:rPr>
            </w:pPr>
            <w:r w:rsidRPr="00782457">
              <w:rPr>
                <w:sz w:val="24"/>
                <w:szCs w:val="24"/>
                <w:lang w:val="vi-VN"/>
              </w:rPr>
              <w:t>Mầm t</w:t>
            </w:r>
            <w:r w:rsidRPr="00782457">
              <w:rPr>
                <w:sz w:val="24"/>
                <w:szCs w:val="24"/>
              </w:rPr>
              <w:t>ỏi tây</w:t>
            </w:r>
          </w:p>
        </w:tc>
        <w:tc>
          <w:tcPr>
            <w:tcW w:w="1890" w:type="dxa"/>
            <w:shd w:val="clear" w:color="auto" w:fill="auto"/>
          </w:tcPr>
          <w:p w14:paraId="0630723D"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0B9B4BD4"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03C1BA53" w14:textId="77777777" w:rsidTr="00565497">
        <w:tc>
          <w:tcPr>
            <w:tcW w:w="670" w:type="dxa"/>
            <w:shd w:val="clear" w:color="auto" w:fill="auto"/>
          </w:tcPr>
          <w:p w14:paraId="4F35ADFC" w14:textId="77777777" w:rsidR="00C274AC" w:rsidRPr="00782457" w:rsidRDefault="00C274AC" w:rsidP="00565497">
            <w:pPr>
              <w:pStyle w:val="TableParagraph"/>
              <w:spacing w:before="61"/>
              <w:ind w:left="14"/>
              <w:rPr>
                <w:sz w:val="24"/>
                <w:szCs w:val="24"/>
              </w:rPr>
            </w:pPr>
            <w:r w:rsidRPr="00782457">
              <w:rPr>
                <w:spacing w:val="-5"/>
                <w:sz w:val="24"/>
                <w:szCs w:val="24"/>
              </w:rPr>
              <w:t>59.</w:t>
            </w:r>
          </w:p>
        </w:tc>
        <w:tc>
          <w:tcPr>
            <w:tcW w:w="2228" w:type="dxa"/>
            <w:shd w:val="clear" w:color="auto" w:fill="auto"/>
          </w:tcPr>
          <w:p w14:paraId="5960775C" w14:textId="77777777" w:rsidR="00C274AC" w:rsidRPr="00782457" w:rsidRDefault="00C274AC" w:rsidP="00565497">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64CFE3F4" w14:textId="77777777" w:rsidR="00C274AC" w:rsidRPr="00782457" w:rsidRDefault="00C274AC" w:rsidP="00565497">
            <w:pPr>
              <w:pStyle w:val="TableParagraph"/>
              <w:spacing w:before="61"/>
              <w:ind w:left="12" w:right="4"/>
              <w:jc w:val="center"/>
              <w:rPr>
                <w:sz w:val="24"/>
                <w:szCs w:val="24"/>
              </w:rPr>
            </w:pPr>
            <w:r w:rsidRPr="00782457">
              <w:rPr>
                <w:sz w:val="24"/>
                <w:szCs w:val="24"/>
              </w:rPr>
              <w:t xml:space="preserve">Hoa </w:t>
            </w:r>
            <w:r w:rsidRPr="00782457">
              <w:rPr>
                <w:spacing w:val="-2"/>
                <w:sz w:val="24"/>
                <w:szCs w:val="24"/>
              </w:rPr>
              <w:t>hẹ</w:t>
            </w:r>
          </w:p>
        </w:tc>
        <w:tc>
          <w:tcPr>
            <w:tcW w:w="1890" w:type="dxa"/>
            <w:shd w:val="clear" w:color="auto" w:fill="auto"/>
          </w:tcPr>
          <w:p w14:paraId="1668F830" w14:textId="77777777" w:rsidR="00C274AC" w:rsidRPr="00782457" w:rsidRDefault="00C274AC" w:rsidP="00565497">
            <w:pPr>
              <w:pStyle w:val="TableParagraph"/>
              <w:spacing w:before="61"/>
              <w:ind w:left="6"/>
              <w:rPr>
                <w:sz w:val="24"/>
                <w:szCs w:val="24"/>
              </w:rPr>
            </w:pPr>
            <w:r w:rsidRPr="00782457">
              <w:rPr>
                <w:spacing w:val="-4"/>
                <w:sz w:val="24"/>
                <w:szCs w:val="24"/>
              </w:rPr>
              <w:t>0,01</w:t>
            </w:r>
          </w:p>
        </w:tc>
        <w:tc>
          <w:tcPr>
            <w:tcW w:w="2072" w:type="dxa"/>
            <w:shd w:val="clear" w:color="auto" w:fill="auto"/>
          </w:tcPr>
          <w:p w14:paraId="5405F62B" w14:textId="77777777" w:rsidR="00C274AC" w:rsidRPr="00782457" w:rsidRDefault="00C274AC" w:rsidP="00565497">
            <w:pPr>
              <w:pStyle w:val="TableParagraph"/>
              <w:spacing w:before="61"/>
              <w:ind w:left="10"/>
              <w:rPr>
                <w:sz w:val="24"/>
                <w:szCs w:val="24"/>
              </w:rPr>
            </w:pPr>
            <w:r w:rsidRPr="00782457">
              <w:rPr>
                <w:spacing w:val="-2"/>
                <w:sz w:val="24"/>
                <w:szCs w:val="24"/>
              </w:rPr>
              <w:t>Thuốc diệt nấm</w:t>
            </w:r>
          </w:p>
        </w:tc>
      </w:tr>
      <w:tr w:rsidR="00C274AC" w:rsidRPr="00782457" w14:paraId="113DC16A" w14:textId="77777777" w:rsidTr="00565497">
        <w:tc>
          <w:tcPr>
            <w:tcW w:w="670" w:type="dxa"/>
            <w:shd w:val="clear" w:color="auto" w:fill="auto"/>
          </w:tcPr>
          <w:p w14:paraId="3A15A871" w14:textId="77777777" w:rsidR="00C274AC" w:rsidRPr="00782457" w:rsidRDefault="00C274AC" w:rsidP="00565497">
            <w:pPr>
              <w:pStyle w:val="TableParagraph"/>
              <w:ind w:left="14"/>
              <w:rPr>
                <w:sz w:val="24"/>
                <w:szCs w:val="24"/>
              </w:rPr>
            </w:pPr>
            <w:r w:rsidRPr="00782457">
              <w:rPr>
                <w:spacing w:val="-5"/>
                <w:sz w:val="24"/>
                <w:szCs w:val="24"/>
              </w:rPr>
              <w:t>60.</w:t>
            </w:r>
          </w:p>
        </w:tc>
        <w:tc>
          <w:tcPr>
            <w:tcW w:w="2228" w:type="dxa"/>
            <w:shd w:val="clear" w:color="auto" w:fill="auto"/>
          </w:tcPr>
          <w:p w14:paraId="6BEBC9EB"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4FAE3887"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Ngồng tỏi</w:t>
            </w:r>
          </w:p>
        </w:tc>
        <w:tc>
          <w:tcPr>
            <w:tcW w:w="1890" w:type="dxa"/>
            <w:shd w:val="clear" w:color="auto" w:fill="auto"/>
          </w:tcPr>
          <w:p w14:paraId="69BB6C21"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56302D11"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55BCD473" w14:textId="77777777" w:rsidTr="00565497">
        <w:tc>
          <w:tcPr>
            <w:tcW w:w="670" w:type="dxa"/>
            <w:shd w:val="clear" w:color="auto" w:fill="auto"/>
          </w:tcPr>
          <w:p w14:paraId="0931C9FD" w14:textId="77777777" w:rsidR="00C274AC" w:rsidRPr="00782457" w:rsidRDefault="00C274AC" w:rsidP="00565497">
            <w:pPr>
              <w:pStyle w:val="TableParagraph"/>
              <w:ind w:left="14"/>
              <w:rPr>
                <w:sz w:val="24"/>
                <w:szCs w:val="24"/>
              </w:rPr>
            </w:pPr>
            <w:r w:rsidRPr="00782457">
              <w:rPr>
                <w:spacing w:val="-5"/>
                <w:sz w:val="24"/>
                <w:szCs w:val="24"/>
              </w:rPr>
              <w:t>61.</w:t>
            </w:r>
          </w:p>
        </w:tc>
        <w:tc>
          <w:tcPr>
            <w:tcW w:w="2228" w:type="dxa"/>
            <w:shd w:val="clear" w:color="auto" w:fill="auto"/>
          </w:tcPr>
          <w:p w14:paraId="561EB784"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73731D2A" w14:textId="77777777" w:rsidR="00C274AC" w:rsidRPr="00782457" w:rsidRDefault="00C274AC" w:rsidP="00565497">
            <w:pPr>
              <w:pStyle w:val="TableParagraph"/>
              <w:ind w:left="12" w:right="1"/>
              <w:jc w:val="center"/>
              <w:rPr>
                <w:sz w:val="24"/>
                <w:szCs w:val="24"/>
              </w:rPr>
            </w:pPr>
            <w:r w:rsidRPr="00782457">
              <w:rPr>
                <w:spacing w:val="-2"/>
                <w:sz w:val="24"/>
                <w:szCs w:val="24"/>
              </w:rPr>
              <w:t>Hành tím</w:t>
            </w:r>
          </w:p>
        </w:tc>
        <w:tc>
          <w:tcPr>
            <w:tcW w:w="1890" w:type="dxa"/>
            <w:shd w:val="clear" w:color="auto" w:fill="auto"/>
          </w:tcPr>
          <w:p w14:paraId="2232C8C6"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114D18CB"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6CBF9719" w14:textId="77777777" w:rsidTr="00565497">
        <w:tc>
          <w:tcPr>
            <w:tcW w:w="670" w:type="dxa"/>
            <w:shd w:val="clear" w:color="auto" w:fill="auto"/>
          </w:tcPr>
          <w:p w14:paraId="482F1C2A" w14:textId="77777777" w:rsidR="00C274AC" w:rsidRPr="00782457" w:rsidRDefault="00C274AC" w:rsidP="00565497">
            <w:pPr>
              <w:pStyle w:val="TableParagraph"/>
              <w:spacing w:before="61"/>
              <w:ind w:left="14"/>
              <w:rPr>
                <w:sz w:val="24"/>
                <w:szCs w:val="24"/>
              </w:rPr>
            </w:pPr>
            <w:r w:rsidRPr="00782457">
              <w:rPr>
                <w:spacing w:val="-5"/>
                <w:sz w:val="24"/>
                <w:szCs w:val="24"/>
              </w:rPr>
              <w:t>62.</w:t>
            </w:r>
          </w:p>
        </w:tc>
        <w:tc>
          <w:tcPr>
            <w:tcW w:w="2228" w:type="dxa"/>
            <w:shd w:val="clear" w:color="auto" w:fill="auto"/>
          </w:tcPr>
          <w:p w14:paraId="52584FAC" w14:textId="77777777" w:rsidR="00C274AC" w:rsidRPr="00782457" w:rsidRDefault="00C274AC" w:rsidP="00565497">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20F56037" w14:textId="77777777" w:rsidR="00C274AC" w:rsidRPr="00782457" w:rsidRDefault="00C274AC" w:rsidP="00565497">
            <w:pPr>
              <w:pStyle w:val="TableParagraph"/>
              <w:spacing w:before="61"/>
              <w:ind w:left="12" w:right="5"/>
              <w:jc w:val="center"/>
              <w:rPr>
                <w:sz w:val="24"/>
                <w:szCs w:val="24"/>
              </w:rPr>
            </w:pPr>
            <w:r w:rsidRPr="00782457">
              <w:rPr>
                <w:spacing w:val="-2"/>
                <w:sz w:val="24"/>
                <w:szCs w:val="24"/>
              </w:rPr>
              <w:t>Hành lá</w:t>
            </w:r>
          </w:p>
        </w:tc>
        <w:tc>
          <w:tcPr>
            <w:tcW w:w="1890" w:type="dxa"/>
            <w:shd w:val="clear" w:color="auto" w:fill="auto"/>
          </w:tcPr>
          <w:p w14:paraId="0078D296" w14:textId="77777777" w:rsidR="00C274AC" w:rsidRPr="00782457" w:rsidRDefault="00C274AC" w:rsidP="00565497">
            <w:pPr>
              <w:pStyle w:val="TableParagraph"/>
              <w:spacing w:before="61"/>
              <w:ind w:left="6"/>
              <w:rPr>
                <w:sz w:val="24"/>
                <w:szCs w:val="24"/>
              </w:rPr>
            </w:pPr>
            <w:r w:rsidRPr="00782457">
              <w:rPr>
                <w:spacing w:val="-4"/>
                <w:sz w:val="24"/>
                <w:szCs w:val="24"/>
              </w:rPr>
              <w:t>0,01</w:t>
            </w:r>
          </w:p>
        </w:tc>
        <w:tc>
          <w:tcPr>
            <w:tcW w:w="2072" w:type="dxa"/>
            <w:shd w:val="clear" w:color="auto" w:fill="auto"/>
          </w:tcPr>
          <w:p w14:paraId="3633653D" w14:textId="77777777" w:rsidR="00C274AC" w:rsidRPr="00782457" w:rsidRDefault="00C274AC" w:rsidP="00565497">
            <w:pPr>
              <w:pStyle w:val="TableParagraph"/>
              <w:spacing w:before="61"/>
              <w:ind w:left="10"/>
              <w:rPr>
                <w:sz w:val="24"/>
                <w:szCs w:val="24"/>
              </w:rPr>
            </w:pPr>
            <w:r w:rsidRPr="00782457">
              <w:rPr>
                <w:spacing w:val="-2"/>
                <w:sz w:val="24"/>
                <w:szCs w:val="24"/>
              </w:rPr>
              <w:t>Thuốc diệt nấm</w:t>
            </w:r>
          </w:p>
        </w:tc>
      </w:tr>
      <w:tr w:rsidR="00C274AC" w:rsidRPr="00782457" w14:paraId="59FDAAA8" w14:textId="77777777" w:rsidTr="00565497">
        <w:tc>
          <w:tcPr>
            <w:tcW w:w="670" w:type="dxa"/>
            <w:shd w:val="clear" w:color="auto" w:fill="auto"/>
          </w:tcPr>
          <w:p w14:paraId="0D147965" w14:textId="77777777" w:rsidR="00C274AC" w:rsidRPr="00782457" w:rsidRDefault="00C274AC" w:rsidP="00565497">
            <w:pPr>
              <w:pStyle w:val="TableParagraph"/>
              <w:ind w:left="14"/>
              <w:rPr>
                <w:sz w:val="24"/>
                <w:szCs w:val="24"/>
              </w:rPr>
            </w:pPr>
            <w:r w:rsidRPr="00782457">
              <w:rPr>
                <w:spacing w:val="-5"/>
                <w:sz w:val="24"/>
                <w:szCs w:val="24"/>
              </w:rPr>
              <w:t>63.</w:t>
            </w:r>
          </w:p>
        </w:tc>
        <w:tc>
          <w:tcPr>
            <w:tcW w:w="2228" w:type="dxa"/>
            <w:shd w:val="clear" w:color="auto" w:fill="auto"/>
          </w:tcPr>
          <w:p w14:paraId="6581CCF7"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3FA0FF31" w14:textId="77777777" w:rsidR="00C274AC" w:rsidRPr="00782457" w:rsidRDefault="00C274AC" w:rsidP="00565497">
            <w:pPr>
              <w:pStyle w:val="TableParagraph"/>
              <w:ind w:left="12" w:right="5"/>
              <w:jc w:val="center"/>
              <w:rPr>
                <w:sz w:val="24"/>
                <w:szCs w:val="24"/>
              </w:rPr>
            </w:pPr>
            <w:r w:rsidRPr="00782457">
              <w:rPr>
                <w:spacing w:val="-2"/>
                <w:sz w:val="24"/>
                <w:szCs w:val="24"/>
                <w:lang w:val="vi-VN"/>
              </w:rPr>
              <w:t>C</w:t>
            </w:r>
            <w:r w:rsidRPr="00782457">
              <w:rPr>
                <w:spacing w:val="-2"/>
                <w:sz w:val="24"/>
                <w:szCs w:val="24"/>
              </w:rPr>
              <w:t>ần tây</w:t>
            </w:r>
          </w:p>
        </w:tc>
        <w:tc>
          <w:tcPr>
            <w:tcW w:w="1890" w:type="dxa"/>
            <w:shd w:val="clear" w:color="auto" w:fill="auto"/>
          </w:tcPr>
          <w:p w14:paraId="1E6ABE04"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00085050"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77B735FA" w14:textId="77777777" w:rsidTr="00565497">
        <w:tc>
          <w:tcPr>
            <w:tcW w:w="670" w:type="dxa"/>
            <w:shd w:val="clear" w:color="auto" w:fill="auto"/>
          </w:tcPr>
          <w:p w14:paraId="7388E591" w14:textId="77777777" w:rsidR="00C274AC" w:rsidRPr="00782457" w:rsidRDefault="00C274AC" w:rsidP="00565497">
            <w:pPr>
              <w:pStyle w:val="TableParagraph"/>
              <w:spacing w:before="61"/>
              <w:ind w:left="14"/>
              <w:rPr>
                <w:sz w:val="24"/>
                <w:szCs w:val="24"/>
              </w:rPr>
            </w:pPr>
            <w:r w:rsidRPr="00782457">
              <w:rPr>
                <w:spacing w:val="-5"/>
                <w:sz w:val="24"/>
                <w:szCs w:val="24"/>
              </w:rPr>
              <w:t>64.</w:t>
            </w:r>
          </w:p>
        </w:tc>
        <w:tc>
          <w:tcPr>
            <w:tcW w:w="2228" w:type="dxa"/>
            <w:shd w:val="clear" w:color="auto" w:fill="auto"/>
          </w:tcPr>
          <w:p w14:paraId="65DBE0C9" w14:textId="77777777" w:rsidR="00C274AC" w:rsidRPr="00782457" w:rsidRDefault="00C274AC" w:rsidP="00565497">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3F4B7BA0" w14:textId="77777777" w:rsidR="00C274AC" w:rsidRPr="00782457" w:rsidRDefault="00C274AC" w:rsidP="00565497">
            <w:pPr>
              <w:pStyle w:val="TableParagraph"/>
              <w:spacing w:before="61"/>
              <w:ind w:left="12" w:right="5"/>
              <w:jc w:val="center"/>
              <w:rPr>
                <w:sz w:val="24"/>
                <w:szCs w:val="24"/>
              </w:rPr>
            </w:pPr>
            <w:r w:rsidRPr="00782457">
              <w:rPr>
                <w:spacing w:val="-4"/>
                <w:sz w:val="24"/>
                <w:szCs w:val="24"/>
              </w:rPr>
              <w:t xml:space="preserve">Rau </w:t>
            </w:r>
            <w:r w:rsidRPr="00782457">
              <w:rPr>
                <w:spacing w:val="-2"/>
                <w:sz w:val="24"/>
                <w:szCs w:val="24"/>
              </w:rPr>
              <w:t>muống</w:t>
            </w:r>
          </w:p>
        </w:tc>
        <w:tc>
          <w:tcPr>
            <w:tcW w:w="1890" w:type="dxa"/>
            <w:shd w:val="clear" w:color="auto" w:fill="auto"/>
          </w:tcPr>
          <w:p w14:paraId="4DD28596" w14:textId="77777777" w:rsidR="00C274AC" w:rsidRPr="00782457" w:rsidRDefault="00C274AC" w:rsidP="00565497">
            <w:pPr>
              <w:pStyle w:val="TableParagraph"/>
              <w:spacing w:before="61"/>
              <w:ind w:left="6"/>
              <w:rPr>
                <w:sz w:val="24"/>
                <w:szCs w:val="24"/>
              </w:rPr>
            </w:pPr>
            <w:r w:rsidRPr="00782457">
              <w:rPr>
                <w:spacing w:val="-4"/>
                <w:sz w:val="24"/>
                <w:szCs w:val="24"/>
              </w:rPr>
              <w:t>0,01</w:t>
            </w:r>
          </w:p>
        </w:tc>
        <w:tc>
          <w:tcPr>
            <w:tcW w:w="2072" w:type="dxa"/>
            <w:shd w:val="clear" w:color="auto" w:fill="auto"/>
          </w:tcPr>
          <w:p w14:paraId="205BAAE1" w14:textId="77777777" w:rsidR="00C274AC" w:rsidRPr="00782457" w:rsidRDefault="00C274AC" w:rsidP="00565497">
            <w:pPr>
              <w:pStyle w:val="TableParagraph"/>
              <w:spacing w:before="61"/>
              <w:ind w:left="10"/>
              <w:rPr>
                <w:sz w:val="24"/>
                <w:szCs w:val="24"/>
              </w:rPr>
            </w:pPr>
            <w:r w:rsidRPr="00782457">
              <w:rPr>
                <w:spacing w:val="-2"/>
                <w:sz w:val="24"/>
                <w:szCs w:val="24"/>
              </w:rPr>
              <w:t>Thuốc diệt nấm</w:t>
            </w:r>
          </w:p>
        </w:tc>
      </w:tr>
      <w:tr w:rsidR="00C274AC" w:rsidRPr="00782457" w14:paraId="4A22CC0F" w14:textId="77777777" w:rsidTr="00565497">
        <w:tc>
          <w:tcPr>
            <w:tcW w:w="670" w:type="dxa"/>
            <w:shd w:val="clear" w:color="auto" w:fill="auto"/>
          </w:tcPr>
          <w:p w14:paraId="4A9EB985" w14:textId="77777777" w:rsidR="00C274AC" w:rsidRPr="00782457" w:rsidRDefault="00C274AC" w:rsidP="00565497">
            <w:pPr>
              <w:pStyle w:val="TableParagraph"/>
              <w:ind w:left="14"/>
              <w:rPr>
                <w:sz w:val="24"/>
                <w:szCs w:val="24"/>
              </w:rPr>
            </w:pPr>
            <w:r w:rsidRPr="00782457">
              <w:rPr>
                <w:spacing w:val="-5"/>
                <w:sz w:val="24"/>
                <w:szCs w:val="24"/>
              </w:rPr>
              <w:t>65.</w:t>
            </w:r>
          </w:p>
        </w:tc>
        <w:tc>
          <w:tcPr>
            <w:tcW w:w="2228" w:type="dxa"/>
            <w:shd w:val="clear" w:color="auto" w:fill="auto"/>
          </w:tcPr>
          <w:p w14:paraId="46400D57"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224C9D45" w14:textId="77777777" w:rsidR="00C274AC" w:rsidRPr="00782457" w:rsidRDefault="00C274AC" w:rsidP="00565497">
            <w:pPr>
              <w:pStyle w:val="TableParagraph"/>
              <w:ind w:left="12" w:right="5"/>
              <w:jc w:val="center"/>
              <w:rPr>
                <w:sz w:val="24"/>
                <w:szCs w:val="24"/>
              </w:rPr>
            </w:pPr>
            <w:r w:rsidRPr="00782457">
              <w:rPr>
                <w:spacing w:val="-2"/>
                <w:sz w:val="24"/>
                <w:szCs w:val="24"/>
              </w:rPr>
              <w:t>Rau chân vịt</w:t>
            </w:r>
          </w:p>
        </w:tc>
        <w:tc>
          <w:tcPr>
            <w:tcW w:w="1890" w:type="dxa"/>
            <w:shd w:val="clear" w:color="auto" w:fill="auto"/>
          </w:tcPr>
          <w:p w14:paraId="703A31A9"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0390192F"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65423192" w14:textId="77777777" w:rsidTr="00565497">
        <w:tc>
          <w:tcPr>
            <w:tcW w:w="670" w:type="dxa"/>
            <w:shd w:val="clear" w:color="auto" w:fill="auto"/>
          </w:tcPr>
          <w:p w14:paraId="33FB26D4" w14:textId="77777777" w:rsidR="00C274AC" w:rsidRPr="00782457" w:rsidRDefault="00C274AC" w:rsidP="00565497">
            <w:pPr>
              <w:pStyle w:val="TableParagraph"/>
              <w:spacing w:before="61"/>
              <w:ind w:left="14"/>
              <w:rPr>
                <w:sz w:val="24"/>
                <w:szCs w:val="24"/>
              </w:rPr>
            </w:pPr>
            <w:r w:rsidRPr="00782457">
              <w:rPr>
                <w:spacing w:val="-5"/>
                <w:sz w:val="24"/>
                <w:szCs w:val="24"/>
              </w:rPr>
              <w:t>66.</w:t>
            </w:r>
          </w:p>
        </w:tc>
        <w:tc>
          <w:tcPr>
            <w:tcW w:w="2228" w:type="dxa"/>
            <w:shd w:val="clear" w:color="auto" w:fill="auto"/>
          </w:tcPr>
          <w:p w14:paraId="450D6284" w14:textId="77777777" w:rsidR="00C274AC" w:rsidRPr="00782457" w:rsidRDefault="00C274AC" w:rsidP="00565497">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2D893114" w14:textId="77777777" w:rsidR="00C274AC" w:rsidRPr="00782457" w:rsidRDefault="00C274AC" w:rsidP="00565497">
            <w:pPr>
              <w:pStyle w:val="TableParagraph"/>
              <w:spacing w:before="61"/>
              <w:ind w:left="12" w:right="5"/>
              <w:jc w:val="center"/>
              <w:rPr>
                <w:sz w:val="24"/>
                <w:szCs w:val="24"/>
              </w:rPr>
            </w:pPr>
            <w:r w:rsidRPr="00782457">
              <w:rPr>
                <w:spacing w:val="-4"/>
                <w:sz w:val="24"/>
                <w:szCs w:val="24"/>
                <w:lang w:val="vi-VN"/>
              </w:rPr>
              <w:t>C</w:t>
            </w:r>
            <w:r w:rsidRPr="00782457">
              <w:rPr>
                <w:spacing w:val="-4"/>
                <w:sz w:val="24"/>
                <w:szCs w:val="24"/>
              </w:rPr>
              <w:t xml:space="preserve">ải </w:t>
            </w:r>
            <w:r w:rsidRPr="00782457">
              <w:rPr>
                <w:spacing w:val="-4"/>
                <w:sz w:val="24"/>
                <w:szCs w:val="24"/>
                <w:lang w:val="vi-VN"/>
              </w:rPr>
              <w:t>cầu vồng</w:t>
            </w:r>
          </w:p>
        </w:tc>
        <w:tc>
          <w:tcPr>
            <w:tcW w:w="1890" w:type="dxa"/>
            <w:shd w:val="clear" w:color="auto" w:fill="auto"/>
          </w:tcPr>
          <w:p w14:paraId="032C9EEA" w14:textId="77777777" w:rsidR="00C274AC" w:rsidRPr="00782457" w:rsidRDefault="00C274AC" w:rsidP="00565497">
            <w:pPr>
              <w:pStyle w:val="TableParagraph"/>
              <w:spacing w:before="61"/>
              <w:ind w:left="6"/>
              <w:rPr>
                <w:sz w:val="24"/>
                <w:szCs w:val="24"/>
              </w:rPr>
            </w:pPr>
            <w:r w:rsidRPr="00782457">
              <w:rPr>
                <w:spacing w:val="-4"/>
                <w:sz w:val="24"/>
                <w:szCs w:val="24"/>
              </w:rPr>
              <w:t>0,01</w:t>
            </w:r>
          </w:p>
        </w:tc>
        <w:tc>
          <w:tcPr>
            <w:tcW w:w="2072" w:type="dxa"/>
            <w:shd w:val="clear" w:color="auto" w:fill="auto"/>
          </w:tcPr>
          <w:p w14:paraId="61D937E5" w14:textId="77777777" w:rsidR="00C274AC" w:rsidRPr="00782457" w:rsidRDefault="00C274AC" w:rsidP="00565497">
            <w:pPr>
              <w:pStyle w:val="TableParagraph"/>
              <w:spacing w:before="61"/>
              <w:ind w:left="10" w:right="3"/>
              <w:rPr>
                <w:sz w:val="24"/>
                <w:szCs w:val="24"/>
              </w:rPr>
            </w:pPr>
            <w:r w:rsidRPr="00782457">
              <w:rPr>
                <w:spacing w:val="-2"/>
                <w:sz w:val="24"/>
                <w:szCs w:val="24"/>
              </w:rPr>
              <w:t>Thuốc diệt nấm</w:t>
            </w:r>
          </w:p>
        </w:tc>
      </w:tr>
      <w:tr w:rsidR="00C274AC" w:rsidRPr="00782457" w14:paraId="4D751317" w14:textId="77777777" w:rsidTr="00565497">
        <w:tc>
          <w:tcPr>
            <w:tcW w:w="670" w:type="dxa"/>
            <w:shd w:val="clear" w:color="auto" w:fill="auto"/>
          </w:tcPr>
          <w:p w14:paraId="377495AA" w14:textId="77777777" w:rsidR="00C274AC" w:rsidRPr="00782457" w:rsidRDefault="00C274AC" w:rsidP="00565497">
            <w:pPr>
              <w:pStyle w:val="TableParagraph"/>
              <w:ind w:left="14"/>
              <w:rPr>
                <w:sz w:val="24"/>
                <w:szCs w:val="24"/>
              </w:rPr>
            </w:pPr>
            <w:r w:rsidRPr="00782457">
              <w:rPr>
                <w:spacing w:val="-5"/>
                <w:sz w:val="24"/>
                <w:szCs w:val="24"/>
              </w:rPr>
              <w:t>67.</w:t>
            </w:r>
          </w:p>
        </w:tc>
        <w:tc>
          <w:tcPr>
            <w:tcW w:w="2228" w:type="dxa"/>
            <w:shd w:val="clear" w:color="auto" w:fill="auto"/>
          </w:tcPr>
          <w:p w14:paraId="0E9E7C9E"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711F756A" w14:textId="77777777" w:rsidR="00C274AC" w:rsidRPr="00782457" w:rsidRDefault="00C274AC" w:rsidP="00565497">
            <w:pPr>
              <w:pStyle w:val="TableParagraph"/>
              <w:ind w:left="12" w:right="5"/>
              <w:jc w:val="center"/>
              <w:rPr>
                <w:sz w:val="24"/>
                <w:szCs w:val="24"/>
              </w:rPr>
            </w:pPr>
            <w:r w:rsidRPr="00782457">
              <w:rPr>
                <w:sz w:val="24"/>
                <w:szCs w:val="24"/>
              </w:rPr>
              <w:t xml:space="preserve">Lá </w:t>
            </w:r>
            <w:r w:rsidRPr="00782457">
              <w:rPr>
                <w:sz w:val="24"/>
                <w:szCs w:val="24"/>
                <w:lang w:val="vi-VN"/>
              </w:rPr>
              <w:t>lang</w:t>
            </w:r>
          </w:p>
        </w:tc>
        <w:tc>
          <w:tcPr>
            <w:tcW w:w="1890" w:type="dxa"/>
            <w:shd w:val="clear" w:color="auto" w:fill="auto"/>
          </w:tcPr>
          <w:p w14:paraId="5EE8504D"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115D904A"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409C8C3F" w14:textId="77777777" w:rsidTr="00565497">
        <w:tc>
          <w:tcPr>
            <w:tcW w:w="670" w:type="dxa"/>
            <w:shd w:val="clear" w:color="auto" w:fill="auto"/>
          </w:tcPr>
          <w:p w14:paraId="1F6A39A4" w14:textId="77777777" w:rsidR="00C274AC" w:rsidRPr="00782457" w:rsidRDefault="00C274AC" w:rsidP="00565497">
            <w:pPr>
              <w:pStyle w:val="TableParagraph"/>
              <w:ind w:left="14"/>
              <w:rPr>
                <w:sz w:val="24"/>
                <w:szCs w:val="24"/>
              </w:rPr>
            </w:pPr>
            <w:r w:rsidRPr="00782457">
              <w:rPr>
                <w:spacing w:val="-5"/>
                <w:sz w:val="24"/>
                <w:szCs w:val="24"/>
              </w:rPr>
              <w:t>68.</w:t>
            </w:r>
          </w:p>
        </w:tc>
        <w:tc>
          <w:tcPr>
            <w:tcW w:w="2228" w:type="dxa"/>
            <w:shd w:val="clear" w:color="auto" w:fill="auto"/>
          </w:tcPr>
          <w:p w14:paraId="49320BB7"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1FF83BBB" w14:textId="77777777" w:rsidR="00C274AC" w:rsidRPr="00782457" w:rsidRDefault="00C274AC" w:rsidP="00565497">
            <w:pPr>
              <w:pStyle w:val="TableParagraph"/>
              <w:ind w:left="12" w:right="7"/>
              <w:jc w:val="center"/>
              <w:rPr>
                <w:sz w:val="24"/>
                <w:szCs w:val="24"/>
              </w:rPr>
            </w:pPr>
            <w:r w:rsidRPr="00782457">
              <w:rPr>
                <w:spacing w:val="-2"/>
                <w:sz w:val="24"/>
                <w:szCs w:val="24"/>
              </w:rPr>
              <w:t>Cây rau dền</w:t>
            </w:r>
          </w:p>
        </w:tc>
        <w:tc>
          <w:tcPr>
            <w:tcW w:w="1890" w:type="dxa"/>
            <w:shd w:val="clear" w:color="auto" w:fill="auto"/>
          </w:tcPr>
          <w:p w14:paraId="11183D05"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69E99240"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7FA0A0DC" w14:textId="77777777" w:rsidTr="00565497">
        <w:tc>
          <w:tcPr>
            <w:tcW w:w="670" w:type="dxa"/>
            <w:shd w:val="clear" w:color="auto" w:fill="auto"/>
          </w:tcPr>
          <w:p w14:paraId="50BD3569" w14:textId="77777777" w:rsidR="00C274AC" w:rsidRPr="00782457" w:rsidRDefault="00C274AC" w:rsidP="00565497">
            <w:pPr>
              <w:pStyle w:val="TableParagraph"/>
              <w:spacing w:before="61"/>
              <w:ind w:left="14"/>
              <w:rPr>
                <w:sz w:val="24"/>
                <w:szCs w:val="24"/>
              </w:rPr>
            </w:pPr>
            <w:r w:rsidRPr="00782457">
              <w:rPr>
                <w:spacing w:val="-5"/>
                <w:sz w:val="24"/>
                <w:szCs w:val="24"/>
              </w:rPr>
              <w:t>69.</w:t>
            </w:r>
          </w:p>
        </w:tc>
        <w:tc>
          <w:tcPr>
            <w:tcW w:w="2228" w:type="dxa"/>
            <w:shd w:val="clear" w:color="auto" w:fill="auto"/>
          </w:tcPr>
          <w:p w14:paraId="05B6E5E6" w14:textId="77777777" w:rsidR="00C274AC" w:rsidRPr="00782457" w:rsidRDefault="00C274AC" w:rsidP="00565497">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549E597B" w14:textId="77777777" w:rsidR="00C274AC" w:rsidRPr="00782457" w:rsidRDefault="00C274AC" w:rsidP="00565497">
            <w:pPr>
              <w:pStyle w:val="TableParagraph"/>
              <w:spacing w:before="61"/>
              <w:ind w:left="12" w:right="4"/>
              <w:jc w:val="center"/>
              <w:rPr>
                <w:sz w:val="24"/>
                <w:szCs w:val="24"/>
                <w:lang w:val="vi-VN"/>
              </w:rPr>
            </w:pPr>
            <w:r w:rsidRPr="00782457">
              <w:rPr>
                <w:sz w:val="24"/>
                <w:szCs w:val="24"/>
                <w:lang w:val="vi-VN"/>
              </w:rPr>
              <w:t>Lá diếp</w:t>
            </w:r>
          </w:p>
        </w:tc>
        <w:tc>
          <w:tcPr>
            <w:tcW w:w="1890" w:type="dxa"/>
            <w:shd w:val="clear" w:color="auto" w:fill="auto"/>
          </w:tcPr>
          <w:p w14:paraId="59DBB4F9" w14:textId="77777777" w:rsidR="00C274AC" w:rsidRPr="00782457" w:rsidRDefault="00C274AC" w:rsidP="00565497">
            <w:pPr>
              <w:pStyle w:val="TableParagraph"/>
              <w:spacing w:before="61"/>
              <w:ind w:left="6"/>
              <w:rPr>
                <w:sz w:val="24"/>
                <w:szCs w:val="24"/>
              </w:rPr>
            </w:pPr>
            <w:r w:rsidRPr="00782457">
              <w:rPr>
                <w:spacing w:val="-4"/>
                <w:sz w:val="24"/>
                <w:szCs w:val="24"/>
              </w:rPr>
              <w:t>0,01</w:t>
            </w:r>
          </w:p>
        </w:tc>
        <w:tc>
          <w:tcPr>
            <w:tcW w:w="2072" w:type="dxa"/>
            <w:shd w:val="clear" w:color="auto" w:fill="auto"/>
          </w:tcPr>
          <w:p w14:paraId="5CBAA6DF" w14:textId="77777777" w:rsidR="00C274AC" w:rsidRPr="00782457" w:rsidRDefault="00C274AC" w:rsidP="00565497">
            <w:pPr>
              <w:pStyle w:val="TableParagraph"/>
              <w:spacing w:before="61"/>
              <w:ind w:left="10"/>
              <w:rPr>
                <w:sz w:val="24"/>
                <w:szCs w:val="24"/>
              </w:rPr>
            </w:pPr>
            <w:r w:rsidRPr="00782457">
              <w:rPr>
                <w:spacing w:val="-2"/>
                <w:sz w:val="24"/>
                <w:szCs w:val="24"/>
              </w:rPr>
              <w:t>Thuốc diệt nấm</w:t>
            </w:r>
          </w:p>
        </w:tc>
      </w:tr>
      <w:tr w:rsidR="00C274AC" w:rsidRPr="00782457" w14:paraId="0BE093BC" w14:textId="77777777" w:rsidTr="00565497">
        <w:tc>
          <w:tcPr>
            <w:tcW w:w="670" w:type="dxa"/>
            <w:shd w:val="clear" w:color="auto" w:fill="auto"/>
          </w:tcPr>
          <w:p w14:paraId="50480EAF" w14:textId="77777777" w:rsidR="00C274AC" w:rsidRPr="00782457" w:rsidRDefault="00C274AC" w:rsidP="00565497">
            <w:pPr>
              <w:pStyle w:val="TableParagraph"/>
              <w:ind w:left="14"/>
              <w:rPr>
                <w:sz w:val="24"/>
                <w:szCs w:val="24"/>
              </w:rPr>
            </w:pPr>
            <w:r w:rsidRPr="00782457">
              <w:rPr>
                <w:spacing w:val="-5"/>
                <w:sz w:val="24"/>
                <w:szCs w:val="24"/>
              </w:rPr>
              <w:t>70.</w:t>
            </w:r>
          </w:p>
        </w:tc>
        <w:tc>
          <w:tcPr>
            <w:tcW w:w="2228" w:type="dxa"/>
            <w:shd w:val="clear" w:color="auto" w:fill="auto"/>
          </w:tcPr>
          <w:p w14:paraId="776825AA"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7179DFA5"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Ngò tây Nhật</w:t>
            </w:r>
          </w:p>
        </w:tc>
        <w:tc>
          <w:tcPr>
            <w:tcW w:w="1890" w:type="dxa"/>
            <w:shd w:val="clear" w:color="auto" w:fill="auto"/>
          </w:tcPr>
          <w:p w14:paraId="6B85A491"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0107309C"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6BD03B53" w14:textId="77777777" w:rsidTr="00565497">
        <w:tc>
          <w:tcPr>
            <w:tcW w:w="670" w:type="dxa"/>
            <w:shd w:val="clear" w:color="auto" w:fill="auto"/>
          </w:tcPr>
          <w:p w14:paraId="41905C94" w14:textId="77777777" w:rsidR="00C274AC" w:rsidRPr="00782457" w:rsidRDefault="00C274AC" w:rsidP="00565497">
            <w:pPr>
              <w:pStyle w:val="TableParagraph"/>
              <w:spacing w:before="61"/>
              <w:ind w:left="14"/>
              <w:rPr>
                <w:sz w:val="24"/>
                <w:szCs w:val="24"/>
              </w:rPr>
            </w:pPr>
            <w:r w:rsidRPr="00782457">
              <w:rPr>
                <w:spacing w:val="-5"/>
                <w:sz w:val="24"/>
                <w:szCs w:val="24"/>
              </w:rPr>
              <w:t>71.</w:t>
            </w:r>
          </w:p>
        </w:tc>
        <w:tc>
          <w:tcPr>
            <w:tcW w:w="2228" w:type="dxa"/>
            <w:shd w:val="clear" w:color="auto" w:fill="auto"/>
          </w:tcPr>
          <w:p w14:paraId="5A3C7178" w14:textId="77777777" w:rsidR="00C274AC" w:rsidRPr="00782457" w:rsidRDefault="00C274AC" w:rsidP="00565497">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5BD9E6B4" w14:textId="77777777" w:rsidR="00C274AC" w:rsidRPr="00782457" w:rsidRDefault="00C274AC" w:rsidP="00565497">
            <w:pPr>
              <w:pStyle w:val="TableParagraph"/>
              <w:spacing w:before="61"/>
              <w:ind w:left="12" w:right="5"/>
              <w:jc w:val="center"/>
              <w:rPr>
                <w:sz w:val="24"/>
                <w:szCs w:val="24"/>
              </w:rPr>
            </w:pPr>
            <w:r w:rsidRPr="00782457">
              <w:rPr>
                <w:sz w:val="24"/>
                <w:szCs w:val="24"/>
              </w:rPr>
              <w:t>Rau mùi</w:t>
            </w:r>
          </w:p>
        </w:tc>
        <w:tc>
          <w:tcPr>
            <w:tcW w:w="1890" w:type="dxa"/>
            <w:shd w:val="clear" w:color="auto" w:fill="auto"/>
          </w:tcPr>
          <w:p w14:paraId="517466A0" w14:textId="77777777" w:rsidR="00C274AC" w:rsidRPr="00782457" w:rsidRDefault="00C274AC" w:rsidP="00565497">
            <w:pPr>
              <w:pStyle w:val="TableParagraph"/>
              <w:spacing w:before="61"/>
              <w:ind w:left="6"/>
              <w:rPr>
                <w:sz w:val="24"/>
                <w:szCs w:val="24"/>
              </w:rPr>
            </w:pPr>
            <w:r w:rsidRPr="00782457">
              <w:rPr>
                <w:spacing w:val="-4"/>
                <w:sz w:val="24"/>
                <w:szCs w:val="24"/>
              </w:rPr>
              <w:t>0,01</w:t>
            </w:r>
          </w:p>
        </w:tc>
        <w:tc>
          <w:tcPr>
            <w:tcW w:w="2072" w:type="dxa"/>
            <w:shd w:val="clear" w:color="auto" w:fill="auto"/>
          </w:tcPr>
          <w:p w14:paraId="7991DCCA" w14:textId="77777777" w:rsidR="00C274AC" w:rsidRPr="00782457" w:rsidRDefault="00C274AC" w:rsidP="00565497">
            <w:pPr>
              <w:pStyle w:val="TableParagraph"/>
              <w:spacing w:before="61"/>
              <w:ind w:left="10"/>
              <w:rPr>
                <w:sz w:val="24"/>
                <w:szCs w:val="24"/>
              </w:rPr>
            </w:pPr>
            <w:r w:rsidRPr="00782457">
              <w:rPr>
                <w:spacing w:val="-2"/>
                <w:sz w:val="24"/>
                <w:szCs w:val="24"/>
              </w:rPr>
              <w:t>Thuốc diệt nấm</w:t>
            </w:r>
          </w:p>
        </w:tc>
      </w:tr>
      <w:tr w:rsidR="00C274AC" w:rsidRPr="00782457" w14:paraId="75F06E3F" w14:textId="77777777" w:rsidTr="00565497">
        <w:tc>
          <w:tcPr>
            <w:tcW w:w="670" w:type="dxa"/>
            <w:shd w:val="clear" w:color="auto" w:fill="auto"/>
          </w:tcPr>
          <w:p w14:paraId="2E80C86E" w14:textId="77777777" w:rsidR="00C274AC" w:rsidRPr="00782457" w:rsidRDefault="00C274AC" w:rsidP="00565497">
            <w:pPr>
              <w:pStyle w:val="TableParagraph"/>
              <w:ind w:left="14"/>
              <w:rPr>
                <w:sz w:val="24"/>
                <w:szCs w:val="24"/>
              </w:rPr>
            </w:pPr>
            <w:r w:rsidRPr="00782457">
              <w:rPr>
                <w:spacing w:val="-5"/>
                <w:sz w:val="24"/>
                <w:szCs w:val="24"/>
              </w:rPr>
              <w:t>72.</w:t>
            </w:r>
          </w:p>
        </w:tc>
        <w:tc>
          <w:tcPr>
            <w:tcW w:w="2228" w:type="dxa"/>
            <w:shd w:val="clear" w:color="auto" w:fill="auto"/>
          </w:tcPr>
          <w:p w14:paraId="1D95DF62"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19A767A7" w14:textId="77777777" w:rsidR="00C274AC" w:rsidRPr="00782457" w:rsidRDefault="00C274AC" w:rsidP="00565497">
            <w:pPr>
              <w:pStyle w:val="TableParagraph"/>
              <w:ind w:left="12" w:right="2"/>
              <w:jc w:val="center"/>
              <w:rPr>
                <w:sz w:val="24"/>
                <w:szCs w:val="24"/>
              </w:rPr>
            </w:pPr>
            <w:r w:rsidRPr="00782457">
              <w:rPr>
                <w:spacing w:val="-2"/>
                <w:sz w:val="24"/>
                <w:szCs w:val="24"/>
                <w:lang w:val="vi-VN"/>
              </w:rPr>
              <w:t>C</w:t>
            </w:r>
            <w:r w:rsidRPr="00782457">
              <w:rPr>
                <w:spacing w:val="-2"/>
                <w:sz w:val="24"/>
                <w:szCs w:val="24"/>
              </w:rPr>
              <w:t>ây ngải cứu</w:t>
            </w:r>
          </w:p>
        </w:tc>
        <w:tc>
          <w:tcPr>
            <w:tcW w:w="1890" w:type="dxa"/>
            <w:shd w:val="clear" w:color="auto" w:fill="auto"/>
          </w:tcPr>
          <w:p w14:paraId="46403C39"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29532648"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4CE7A635" w14:textId="77777777" w:rsidTr="00565497">
        <w:tc>
          <w:tcPr>
            <w:tcW w:w="670" w:type="dxa"/>
            <w:shd w:val="clear" w:color="auto" w:fill="auto"/>
          </w:tcPr>
          <w:p w14:paraId="23C25BC7" w14:textId="77777777" w:rsidR="00C274AC" w:rsidRPr="00782457" w:rsidRDefault="00C274AC" w:rsidP="00565497">
            <w:pPr>
              <w:pStyle w:val="TableParagraph"/>
              <w:ind w:left="14"/>
              <w:rPr>
                <w:sz w:val="24"/>
                <w:szCs w:val="24"/>
              </w:rPr>
            </w:pPr>
            <w:r w:rsidRPr="00782457">
              <w:rPr>
                <w:spacing w:val="-5"/>
                <w:sz w:val="24"/>
                <w:szCs w:val="24"/>
              </w:rPr>
              <w:t>73.</w:t>
            </w:r>
          </w:p>
        </w:tc>
        <w:tc>
          <w:tcPr>
            <w:tcW w:w="2228" w:type="dxa"/>
            <w:shd w:val="clear" w:color="auto" w:fill="auto"/>
          </w:tcPr>
          <w:p w14:paraId="7247A28E" w14:textId="77777777" w:rsidR="00C274AC" w:rsidRPr="00782457" w:rsidRDefault="00C274AC" w:rsidP="00565497">
            <w:pPr>
              <w:pStyle w:val="TableParagraph"/>
              <w:ind w:right="4"/>
              <w:rPr>
                <w:sz w:val="24"/>
                <w:szCs w:val="24"/>
              </w:rPr>
            </w:pPr>
            <w:r w:rsidRPr="00782457">
              <w:rPr>
                <w:spacing w:val="-2"/>
                <w:sz w:val="24"/>
                <w:szCs w:val="24"/>
              </w:rPr>
              <w:t>Hymexazol</w:t>
            </w:r>
          </w:p>
        </w:tc>
        <w:tc>
          <w:tcPr>
            <w:tcW w:w="2430" w:type="dxa"/>
            <w:shd w:val="clear" w:color="auto" w:fill="auto"/>
          </w:tcPr>
          <w:p w14:paraId="41340371" w14:textId="77777777" w:rsidR="00C274AC" w:rsidRPr="00782457" w:rsidRDefault="00C274AC" w:rsidP="00565497">
            <w:pPr>
              <w:pStyle w:val="TableParagraph"/>
              <w:ind w:left="12" w:right="5"/>
              <w:jc w:val="center"/>
              <w:rPr>
                <w:sz w:val="24"/>
                <w:szCs w:val="24"/>
                <w:lang w:val="vi-VN"/>
              </w:rPr>
            </w:pPr>
            <w:r w:rsidRPr="00782457">
              <w:rPr>
                <w:sz w:val="24"/>
                <w:szCs w:val="24"/>
                <w:lang w:val="vi-VN"/>
              </w:rPr>
              <w:t>Rau thì là</w:t>
            </w:r>
          </w:p>
        </w:tc>
        <w:tc>
          <w:tcPr>
            <w:tcW w:w="1890" w:type="dxa"/>
            <w:shd w:val="clear" w:color="auto" w:fill="auto"/>
          </w:tcPr>
          <w:p w14:paraId="0374E896" w14:textId="77777777" w:rsidR="00C274AC" w:rsidRPr="00782457" w:rsidRDefault="00C274AC" w:rsidP="00565497">
            <w:pPr>
              <w:pStyle w:val="TableParagraph"/>
              <w:ind w:left="6"/>
              <w:rPr>
                <w:sz w:val="24"/>
                <w:szCs w:val="24"/>
              </w:rPr>
            </w:pPr>
            <w:r w:rsidRPr="00782457">
              <w:rPr>
                <w:spacing w:val="-4"/>
                <w:sz w:val="24"/>
                <w:szCs w:val="24"/>
              </w:rPr>
              <w:t>0,01</w:t>
            </w:r>
          </w:p>
        </w:tc>
        <w:tc>
          <w:tcPr>
            <w:tcW w:w="2072" w:type="dxa"/>
            <w:shd w:val="clear" w:color="auto" w:fill="auto"/>
          </w:tcPr>
          <w:p w14:paraId="370B7080"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57248585" w14:textId="77777777" w:rsidTr="00565497">
        <w:tc>
          <w:tcPr>
            <w:tcW w:w="670" w:type="dxa"/>
            <w:shd w:val="clear" w:color="auto" w:fill="auto"/>
          </w:tcPr>
          <w:p w14:paraId="6DE01292" w14:textId="77777777" w:rsidR="00C274AC" w:rsidRPr="00782457" w:rsidRDefault="00C274AC" w:rsidP="00565497">
            <w:pPr>
              <w:pStyle w:val="TableParagraph"/>
              <w:spacing w:before="138"/>
              <w:ind w:left="14"/>
              <w:rPr>
                <w:sz w:val="24"/>
                <w:szCs w:val="24"/>
              </w:rPr>
            </w:pPr>
            <w:r w:rsidRPr="00782457">
              <w:rPr>
                <w:spacing w:val="-5"/>
                <w:sz w:val="24"/>
                <w:szCs w:val="24"/>
              </w:rPr>
              <w:t>74.</w:t>
            </w:r>
          </w:p>
        </w:tc>
        <w:tc>
          <w:tcPr>
            <w:tcW w:w="2228" w:type="dxa"/>
            <w:shd w:val="clear" w:color="auto" w:fill="auto"/>
          </w:tcPr>
          <w:p w14:paraId="48356AA4" w14:textId="77777777" w:rsidR="00C274AC" w:rsidRPr="00782457" w:rsidRDefault="00C274AC" w:rsidP="00565497">
            <w:pPr>
              <w:pStyle w:val="TableParagraph"/>
              <w:spacing w:before="138"/>
              <w:ind w:right="4"/>
              <w:rPr>
                <w:sz w:val="24"/>
                <w:szCs w:val="24"/>
              </w:rPr>
            </w:pPr>
            <w:r w:rsidRPr="00782457">
              <w:rPr>
                <w:spacing w:val="-2"/>
                <w:sz w:val="24"/>
                <w:szCs w:val="24"/>
              </w:rPr>
              <w:t>Imidacloprid</w:t>
            </w:r>
          </w:p>
        </w:tc>
        <w:tc>
          <w:tcPr>
            <w:tcW w:w="2430" w:type="dxa"/>
            <w:shd w:val="clear" w:color="auto" w:fill="auto"/>
          </w:tcPr>
          <w:p w14:paraId="4448FC4E"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3F04174D" w14:textId="77777777" w:rsidR="00C274AC" w:rsidRPr="00782457" w:rsidRDefault="00C274AC" w:rsidP="00565497">
            <w:pPr>
              <w:pStyle w:val="TableParagraph"/>
              <w:spacing w:line="276" w:lineRule="exact"/>
              <w:ind w:left="90" w:right="135" w:hanging="25"/>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1AFEAC15" w14:textId="77777777" w:rsidR="00C274AC" w:rsidRPr="00782457" w:rsidRDefault="00C274AC" w:rsidP="00565497">
            <w:pPr>
              <w:pStyle w:val="TableParagraph"/>
              <w:spacing w:before="138"/>
              <w:ind w:left="6"/>
              <w:rPr>
                <w:sz w:val="24"/>
                <w:szCs w:val="24"/>
              </w:rPr>
            </w:pPr>
            <w:r w:rsidRPr="00782457">
              <w:rPr>
                <w:spacing w:val="-2"/>
                <w:sz w:val="24"/>
                <w:szCs w:val="24"/>
              </w:rPr>
              <w:t>0,01*</w:t>
            </w:r>
          </w:p>
        </w:tc>
        <w:tc>
          <w:tcPr>
            <w:tcW w:w="2072" w:type="dxa"/>
            <w:shd w:val="clear" w:color="auto" w:fill="auto"/>
          </w:tcPr>
          <w:p w14:paraId="371C6391" w14:textId="77777777" w:rsidR="00C274AC" w:rsidRPr="00782457" w:rsidRDefault="00C274AC" w:rsidP="00565497">
            <w:pPr>
              <w:pStyle w:val="TableParagraph"/>
              <w:spacing w:before="138"/>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14D7DBEF" w14:textId="77777777" w:rsidTr="00565497">
        <w:tc>
          <w:tcPr>
            <w:tcW w:w="670" w:type="dxa"/>
            <w:shd w:val="clear" w:color="auto" w:fill="auto"/>
          </w:tcPr>
          <w:p w14:paraId="2F2322F9" w14:textId="77777777" w:rsidR="00C274AC" w:rsidRPr="00782457" w:rsidRDefault="00C274AC" w:rsidP="00565497">
            <w:pPr>
              <w:pStyle w:val="TableParagraph"/>
              <w:spacing w:before="61"/>
              <w:ind w:left="14"/>
              <w:rPr>
                <w:sz w:val="24"/>
                <w:szCs w:val="24"/>
              </w:rPr>
            </w:pPr>
            <w:r w:rsidRPr="00782457">
              <w:rPr>
                <w:spacing w:val="-5"/>
                <w:sz w:val="24"/>
                <w:szCs w:val="24"/>
              </w:rPr>
              <w:t>75.</w:t>
            </w:r>
          </w:p>
        </w:tc>
        <w:tc>
          <w:tcPr>
            <w:tcW w:w="2228" w:type="dxa"/>
            <w:shd w:val="clear" w:color="auto" w:fill="auto"/>
          </w:tcPr>
          <w:p w14:paraId="72017442" w14:textId="77777777" w:rsidR="00C274AC" w:rsidRPr="00782457" w:rsidRDefault="00C274AC" w:rsidP="00565497">
            <w:pPr>
              <w:pStyle w:val="TableParagraph"/>
              <w:spacing w:before="61"/>
              <w:ind w:right="6"/>
              <w:rPr>
                <w:sz w:val="24"/>
                <w:szCs w:val="24"/>
              </w:rPr>
            </w:pPr>
            <w:r w:rsidRPr="00782457">
              <w:rPr>
                <w:spacing w:val="-2"/>
                <w:sz w:val="24"/>
                <w:szCs w:val="24"/>
              </w:rPr>
              <w:t>Isocycloseram</w:t>
            </w:r>
          </w:p>
        </w:tc>
        <w:tc>
          <w:tcPr>
            <w:tcW w:w="2430" w:type="dxa"/>
            <w:shd w:val="clear" w:color="auto" w:fill="auto"/>
          </w:tcPr>
          <w:p w14:paraId="3CD604F5" w14:textId="77777777" w:rsidR="00C274AC" w:rsidRPr="00782457" w:rsidRDefault="00C274AC" w:rsidP="00565497">
            <w:pPr>
              <w:pStyle w:val="TableParagraph"/>
              <w:spacing w:before="61"/>
              <w:ind w:left="12" w:right="2"/>
              <w:jc w:val="center"/>
              <w:rPr>
                <w:sz w:val="24"/>
                <w:szCs w:val="24"/>
              </w:rPr>
            </w:pPr>
            <w:r w:rsidRPr="00782457">
              <w:rPr>
                <w:spacing w:val="-2"/>
                <w:sz w:val="24"/>
                <w:szCs w:val="24"/>
                <w:lang w:val="vi-VN"/>
              </w:rPr>
              <w:t>C</w:t>
            </w:r>
            <w:r w:rsidRPr="00782457">
              <w:rPr>
                <w:spacing w:val="-2"/>
                <w:sz w:val="24"/>
                <w:szCs w:val="24"/>
              </w:rPr>
              <w:t>am quýt</w:t>
            </w:r>
          </w:p>
        </w:tc>
        <w:tc>
          <w:tcPr>
            <w:tcW w:w="1890" w:type="dxa"/>
            <w:shd w:val="clear" w:color="auto" w:fill="auto"/>
          </w:tcPr>
          <w:p w14:paraId="798903F1" w14:textId="77777777" w:rsidR="00C274AC" w:rsidRPr="00782457" w:rsidRDefault="00C274AC" w:rsidP="00565497">
            <w:pPr>
              <w:pStyle w:val="TableParagraph"/>
              <w:spacing w:before="61"/>
              <w:ind w:left="6"/>
              <w:rPr>
                <w:sz w:val="24"/>
                <w:szCs w:val="24"/>
              </w:rPr>
            </w:pPr>
            <w:r w:rsidRPr="00782457">
              <w:rPr>
                <w:spacing w:val="-4"/>
                <w:sz w:val="24"/>
                <w:szCs w:val="24"/>
              </w:rPr>
              <w:t>0,07</w:t>
            </w:r>
          </w:p>
        </w:tc>
        <w:tc>
          <w:tcPr>
            <w:tcW w:w="2072" w:type="dxa"/>
            <w:shd w:val="clear" w:color="auto" w:fill="auto"/>
          </w:tcPr>
          <w:p w14:paraId="186925B2" w14:textId="77777777" w:rsidR="00C274AC" w:rsidRPr="00782457" w:rsidRDefault="00C274AC" w:rsidP="00565497">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2233CB01" w14:textId="77777777" w:rsidTr="00565497">
        <w:tc>
          <w:tcPr>
            <w:tcW w:w="670" w:type="dxa"/>
            <w:shd w:val="clear" w:color="auto" w:fill="auto"/>
          </w:tcPr>
          <w:p w14:paraId="381D1121" w14:textId="77777777" w:rsidR="00C274AC" w:rsidRPr="00782457" w:rsidRDefault="00C274AC" w:rsidP="00565497">
            <w:pPr>
              <w:pStyle w:val="TableParagraph"/>
              <w:spacing w:before="275"/>
              <w:ind w:left="14"/>
              <w:rPr>
                <w:sz w:val="24"/>
                <w:szCs w:val="24"/>
              </w:rPr>
            </w:pPr>
            <w:r w:rsidRPr="00782457">
              <w:rPr>
                <w:spacing w:val="-5"/>
                <w:sz w:val="24"/>
                <w:szCs w:val="24"/>
              </w:rPr>
              <w:t>76.</w:t>
            </w:r>
          </w:p>
        </w:tc>
        <w:tc>
          <w:tcPr>
            <w:tcW w:w="2228" w:type="dxa"/>
            <w:shd w:val="clear" w:color="auto" w:fill="auto"/>
            <w:vAlign w:val="center"/>
          </w:tcPr>
          <w:p w14:paraId="4E26E665" w14:textId="77777777" w:rsidR="00C274AC" w:rsidRPr="00782457" w:rsidRDefault="00C274AC" w:rsidP="00565497">
            <w:pPr>
              <w:pStyle w:val="TableParagraph"/>
              <w:spacing w:before="275"/>
              <w:ind w:right="6"/>
              <w:rPr>
                <w:sz w:val="24"/>
                <w:szCs w:val="24"/>
              </w:rPr>
            </w:pPr>
            <w:r w:rsidRPr="00782457">
              <w:rPr>
                <w:spacing w:val="-2"/>
                <w:sz w:val="24"/>
                <w:szCs w:val="24"/>
              </w:rPr>
              <w:t>Isocycloseram</w:t>
            </w:r>
          </w:p>
        </w:tc>
        <w:tc>
          <w:tcPr>
            <w:tcW w:w="2430" w:type="dxa"/>
            <w:shd w:val="clear" w:color="auto" w:fill="auto"/>
          </w:tcPr>
          <w:p w14:paraId="45618E80" w14:textId="77777777" w:rsidR="00C274AC" w:rsidRPr="00782457" w:rsidRDefault="00C274AC" w:rsidP="00565497">
            <w:pPr>
              <w:pStyle w:val="TableParagraph"/>
              <w:spacing w:line="276" w:lineRule="exact"/>
              <w:ind w:left="180" w:right="135" w:hanging="27"/>
              <w:jc w:val="center"/>
              <w:rPr>
                <w:sz w:val="24"/>
                <w:szCs w:val="24"/>
              </w:rPr>
            </w:pPr>
            <w:r w:rsidRPr="00782457">
              <w:rPr>
                <w:sz w:val="24"/>
                <w:szCs w:val="24"/>
              </w:rPr>
              <w:t>Họ cải</w:t>
            </w:r>
            <w:r w:rsidRPr="00782457">
              <w:rPr>
                <w:spacing w:val="-15"/>
                <w:sz w:val="24"/>
                <w:szCs w:val="24"/>
              </w:rPr>
              <w:t xml:space="preserve"> </w:t>
            </w:r>
            <w:r w:rsidRPr="00782457">
              <w:rPr>
                <w:sz w:val="24"/>
                <w:szCs w:val="24"/>
              </w:rPr>
              <w:t>rau lá</w:t>
            </w:r>
            <w:r w:rsidRPr="00782457">
              <w:rPr>
                <w:sz w:val="24"/>
                <w:szCs w:val="24"/>
                <w:lang w:val="vi-VN"/>
              </w:rPr>
              <w:t xml:space="preserve"> cuộn</w:t>
            </w:r>
          </w:p>
        </w:tc>
        <w:tc>
          <w:tcPr>
            <w:tcW w:w="1890" w:type="dxa"/>
            <w:shd w:val="clear" w:color="auto" w:fill="auto"/>
          </w:tcPr>
          <w:p w14:paraId="4AA4AE39" w14:textId="77777777" w:rsidR="00C274AC" w:rsidRPr="00782457" w:rsidRDefault="00C274AC" w:rsidP="00565497">
            <w:pPr>
              <w:pStyle w:val="TableParagraph"/>
              <w:spacing w:before="275"/>
              <w:ind w:left="6"/>
              <w:rPr>
                <w:sz w:val="24"/>
                <w:szCs w:val="24"/>
              </w:rPr>
            </w:pPr>
            <w:r w:rsidRPr="00782457">
              <w:rPr>
                <w:spacing w:val="-5"/>
                <w:sz w:val="24"/>
                <w:szCs w:val="24"/>
              </w:rPr>
              <w:t>0,6</w:t>
            </w:r>
          </w:p>
        </w:tc>
        <w:tc>
          <w:tcPr>
            <w:tcW w:w="2072" w:type="dxa"/>
            <w:shd w:val="clear" w:color="auto" w:fill="auto"/>
          </w:tcPr>
          <w:p w14:paraId="2ABCA5DD" w14:textId="77777777" w:rsidR="00C274AC" w:rsidRPr="00782457" w:rsidRDefault="00C274AC" w:rsidP="00565497">
            <w:pPr>
              <w:pStyle w:val="TableParagraph"/>
              <w:spacing w:before="275"/>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07590E48" w14:textId="77777777" w:rsidTr="00565497">
        <w:tc>
          <w:tcPr>
            <w:tcW w:w="670" w:type="dxa"/>
            <w:shd w:val="clear" w:color="auto" w:fill="auto"/>
          </w:tcPr>
          <w:p w14:paraId="37FFB649" w14:textId="77777777" w:rsidR="00C274AC" w:rsidRPr="00782457" w:rsidRDefault="00C274AC" w:rsidP="00565497">
            <w:pPr>
              <w:pStyle w:val="TableParagraph"/>
              <w:spacing w:before="58"/>
              <w:ind w:left="14"/>
              <w:rPr>
                <w:sz w:val="24"/>
                <w:szCs w:val="24"/>
              </w:rPr>
            </w:pPr>
            <w:r w:rsidRPr="00782457">
              <w:rPr>
                <w:spacing w:val="-5"/>
                <w:sz w:val="24"/>
                <w:szCs w:val="24"/>
              </w:rPr>
              <w:t>77.</w:t>
            </w:r>
          </w:p>
        </w:tc>
        <w:tc>
          <w:tcPr>
            <w:tcW w:w="2228" w:type="dxa"/>
            <w:shd w:val="clear" w:color="auto" w:fill="auto"/>
          </w:tcPr>
          <w:p w14:paraId="6800EEF3" w14:textId="77777777" w:rsidR="00C274AC" w:rsidRPr="00782457" w:rsidRDefault="00C274AC" w:rsidP="00565497">
            <w:pPr>
              <w:pStyle w:val="TableParagraph"/>
              <w:spacing w:before="58"/>
              <w:ind w:right="6"/>
              <w:rPr>
                <w:sz w:val="24"/>
                <w:szCs w:val="24"/>
              </w:rPr>
            </w:pPr>
            <w:r w:rsidRPr="00782457">
              <w:rPr>
                <w:spacing w:val="-2"/>
                <w:sz w:val="24"/>
                <w:szCs w:val="24"/>
              </w:rPr>
              <w:t>Isocycloseram</w:t>
            </w:r>
          </w:p>
        </w:tc>
        <w:tc>
          <w:tcPr>
            <w:tcW w:w="2430" w:type="dxa"/>
            <w:shd w:val="clear" w:color="auto" w:fill="auto"/>
          </w:tcPr>
          <w:p w14:paraId="06DBD7B8" w14:textId="77777777" w:rsidR="00C274AC" w:rsidRPr="00782457" w:rsidRDefault="00C274AC" w:rsidP="00565497">
            <w:pPr>
              <w:pStyle w:val="TableParagraph"/>
              <w:spacing w:before="58"/>
              <w:ind w:left="12" w:right="2"/>
              <w:jc w:val="center"/>
              <w:rPr>
                <w:sz w:val="24"/>
                <w:szCs w:val="24"/>
              </w:rPr>
            </w:pPr>
            <w:r w:rsidRPr="00782457">
              <w:rPr>
                <w:spacing w:val="-2"/>
                <w:sz w:val="24"/>
                <w:szCs w:val="24"/>
              </w:rPr>
              <w:t>Cà chua</w:t>
            </w:r>
          </w:p>
        </w:tc>
        <w:tc>
          <w:tcPr>
            <w:tcW w:w="1890" w:type="dxa"/>
            <w:shd w:val="clear" w:color="auto" w:fill="auto"/>
          </w:tcPr>
          <w:p w14:paraId="3AEF4F7D" w14:textId="77777777" w:rsidR="00C274AC" w:rsidRPr="00782457" w:rsidRDefault="00C274AC" w:rsidP="00565497">
            <w:pPr>
              <w:pStyle w:val="TableParagraph"/>
              <w:spacing w:before="58"/>
              <w:ind w:left="6"/>
              <w:rPr>
                <w:sz w:val="24"/>
                <w:szCs w:val="24"/>
              </w:rPr>
            </w:pPr>
            <w:r w:rsidRPr="00782457">
              <w:rPr>
                <w:spacing w:val="-5"/>
                <w:sz w:val="24"/>
                <w:szCs w:val="24"/>
              </w:rPr>
              <w:t>1.0</w:t>
            </w:r>
          </w:p>
        </w:tc>
        <w:tc>
          <w:tcPr>
            <w:tcW w:w="2072" w:type="dxa"/>
            <w:shd w:val="clear" w:color="auto" w:fill="auto"/>
          </w:tcPr>
          <w:p w14:paraId="09C9373E" w14:textId="77777777" w:rsidR="00C274AC" w:rsidRPr="00782457" w:rsidRDefault="00C274AC" w:rsidP="00565497">
            <w:pPr>
              <w:pStyle w:val="TableParagraph"/>
              <w:spacing w:before="58"/>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1924D551" w14:textId="77777777" w:rsidTr="00565497">
        <w:tc>
          <w:tcPr>
            <w:tcW w:w="670" w:type="dxa"/>
            <w:shd w:val="clear" w:color="auto" w:fill="auto"/>
          </w:tcPr>
          <w:p w14:paraId="7E85A1F1" w14:textId="77777777" w:rsidR="00C274AC" w:rsidRPr="00782457" w:rsidRDefault="00C274AC" w:rsidP="00565497">
            <w:pPr>
              <w:pStyle w:val="TableParagraph"/>
              <w:ind w:left="14"/>
              <w:rPr>
                <w:sz w:val="24"/>
                <w:szCs w:val="24"/>
              </w:rPr>
            </w:pPr>
            <w:r w:rsidRPr="00782457">
              <w:rPr>
                <w:spacing w:val="-5"/>
                <w:sz w:val="24"/>
                <w:szCs w:val="24"/>
              </w:rPr>
              <w:t>78.</w:t>
            </w:r>
          </w:p>
        </w:tc>
        <w:tc>
          <w:tcPr>
            <w:tcW w:w="2228" w:type="dxa"/>
            <w:shd w:val="clear" w:color="auto" w:fill="auto"/>
          </w:tcPr>
          <w:p w14:paraId="67A286D2" w14:textId="77777777" w:rsidR="00C274AC" w:rsidRPr="00782457" w:rsidRDefault="00C274AC" w:rsidP="00565497">
            <w:pPr>
              <w:pStyle w:val="TableParagraph"/>
              <w:ind w:right="6"/>
              <w:rPr>
                <w:sz w:val="24"/>
                <w:szCs w:val="24"/>
              </w:rPr>
            </w:pPr>
            <w:r w:rsidRPr="00782457">
              <w:rPr>
                <w:spacing w:val="-2"/>
                <w:sz w:val="24"/>
                <w:szCs w:val="24"/>
              </w:rPr>
              <w:t>Isocycloseram</w:t>
            </w:r>
          </w:p>
        </w:tc>
        <w:tc>
          <w:tcPr>
            <w:tcW w:w="2430" w:type="dxa"/>
            <w:shd w:val="clear" w:color="auto" w:fill="auto"/>
          </w:tcPr>
          <w:p w14:paraId="611B1242" w14:textId="77777777" w:rsidR="00C274AC" w:rsidRPr="00782457" w:rsidRDefault="00C274AC" w:rsidP="00565497">
            <w:pPr>
              <w:pStyle w:val="TableParagraph"/>
              <w:ind w:left="12" w:right="2"/>
              <w:jc w:val="center"/>
              <w:rPr>
                <w:sz w:val="24"/>
                <w:szCs w:val="24"/>
              </w:rPr>
            </w:pPr>
            <w:r w:rsidRPr="00782457">
              <w:rPr>
                <w:spacing w:val="-2"/>
                <w:sz w:val="24"/>
                <w:szCs w:val="24"/>
              </w:rPr>
              <w:t>Cà tím</w:t>
            </w:r>
          </w:p>
        </w:tc>
        <w:tc>
          <w:tcPr>
            <w:tcW w:w="1890" w:type="dxa"/>
            <w:shd w:val="clear" w:color="auto" w:fill="auto"/>
          </w:tcPr>
          <w:p w14:paraId="6698645C" w14:textId="77777777" w:rsidR="00C274AC" w:rsidRPr="00782457" w:rsidRDefault="00C274AC" w:rsidP="00565497">
            <w:pPr>
              <w:pStyle w:val="TableParagraph"/>
              <w:ind w:left="6"/>
              <w:rPr>
                <w:sz w:val="24"/>
                <w:szCs w:val="24"/>
              </w:rPr>
            </w:pPr>
            <w:r w:rsidRPr="00782457">
              <w:rPr>
                <w:spacing w:val="-5"/>
                <w:sz w:val="24"/>
                <w:szCs w:val="24"/>
              </w:rPr>
              <w:t>1.0</w:t>
            </w:r>
          </w:p>
        </w:tc>
        <w:tc>
          <w:tcPr>
            <w:tcW w:w="2072" w:type="dxa"/>
            <w:shd w:val="clear" w:color="auto" w:fill="auto"/>
          </w:tcPr>
          <w:p w14:paraId="7F4F1D52"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7866378A" w14:textId="77777777" w:rsidTr="00565497">
        <w:tc>
          <w:tcPr>
            <w:tcW w:w="670" w:type="dxa"/>
            <w:shd w:val="clear" w:color="auto" w:fill="auto"/>
          </w:tcPr>
          <w:p w14:paraId="35184816" w14:textId="77777777" w:rsidR="00C274AC" w:rsidRPr="00782457" w:rsidRDefault="00C274AC" w:rsidP="00565497">
            <w:pPr>
              <w:pStyle w:val="TableParagraph"/>
              <w:spacing w:before="61"/>
              <w:ind w:left="14"/>
              <w:rPr>
                <w:sz w:val="24"/>
                <w:szCs w:val="24"/>
              </w:rPr>
            </w:pPr>
            <w:r w:rsidRPr="00782457">
              <w:rPr>
                <w:spacing w:val="-5"/>
                <w:sz w:val="24"/>
                <w:szCs w:val="24"/>
              </w:rPr>
              <w:t>79.</w:t>
            </w:r>
          </w:p>
        </w:tc>
        <w:tc>
          <w:tcPr>
            <w:tcW w:w="2228" w:type="dxa"/>
            <w:shd w:val="clear" w:color="auto" w:fill="auto"/>
          </w:tcPr>
          <w:p w14:paraId="7F924EA7" w14:textId="77777777" w:rsidR="00C274AC" w:rsidRPr="00782457" w:rsidRDefault="00C274AC" w:rsidP="00565497">
            <w:pPr>
              <w:pStyle w:val="TableParagraph"/>
              <w:spacing w:before="61"/>
              <w:ind w:right="6"/>
              <w:rPr>
                <w:sz w:val="24"/>
                <w:szCs w:val="24"/>
              </w:rPr>
            </w:pPr>
            <w:r w:rsidRPr="00782457">
              <w:rPr>
                <w:spacing w:val="-2"/>
                <w:sz w:val="24"/>
                <w:szCs w:val="24"/>
              </w:rPr>
              <w:t>Isocycloseram</w:t>
            </w:r>
          </w:p>
        </w:tc>
        <w:tc>
          <w:tcPr>
            <w:tcW w:w="2430" w:type="dxa"/>
            <w:shd w:val="clear" w:color="auto" w:fill="auto"/>
          </w:tcPr>
          <w:p w14:paraId="2AE054A1" w14:textId="77777777" w:rsidR="00C274AC" w:rsidRPr="00782457" w:rsidRDefault="00C274AC" w:rsidP="00565497">
            <w:pPr>
              <w:pStyle w:val="TableParagraph"/>
              <w:spacing w:before="61"/>
              <w:ind w:left="12" w:right="4"/>
              <w:jc w:val="center"/>
              <w:rPr>
                <w:sz w:val="24"/>
                <w:szCs w:val="24"/>
                <w:lang w:val="vi-VN"/>
              </w:rPr>
            </w:pPr>
            <w:r w:rsidRPr="00782457">
              <w:rPr>
                <w:sz w:val="24"/>
                <w:szCs w:val="24"/>
                <w:lang w:val="vi-VN"/>
              </w:rPr>
              <w:t>Ớt ngọt</w:t>
            </w:r>
          </w:p>
        </w:tc>
        <w:tc>
          <w:tcPr>
            <w:tcW w:w="1890" w:type="dxa"/>
            <w:shd w:val="clear" w:color="auto" w:fill="auto"/>
          </w:tcPr>
          <w:p w14:paraId="7B1B76FB" w14:textId="77777777" w:rsidR="00C274AC" w:rsidRPr="00782457" w:rsidRDefault="00C274AC" w:rsidP="00565497">
            <w:pPr>
              <w:pStyle w:val="TableParagraph"/>
              <w:spacing w:before="61"/>
              <w:ind w:left="6"/>
              <w:rPr>
                <w:sz w:val="24"/>
                <w:szCs w:val="24"/>
              </w:rPr>
            </w:pPr>
            <w:r w:rsidRPr="00782457">
              <w:rPr>
                <w:spacing w:val="-5"/>
                <w:sz w:val="24"/>
                <w:szCs w:val="24"/>
              </w:rPr>
              <w:t>1.0</w:t>
            </w:r>
          </w:p>
        </w:tc>
        <w:tc>
          <w:tcPr>
            <w:tcW w:w="2072" w:type="dxa"/>
            <w:shd w:val="clear" w:color="auto" w:fill="auto"/>
          </w:tcPr>
          <w:p w14:paraId="67B07ADC" w14:textId="77777777" w:rsidR="00C274AC" w:rsidRPr="00782457" w:rsidRDefault="00C274AC" w:rsidP="00565497">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3A5EAD0D" w14:textId="77777777" w:rsidTr="00565497">
        <w:tc>
          <w:tcPr>
            <w:tcW w:w="670" w:type="dxa"/>
            <w:shd w:val="clear" w:color="auto" w:fill="auto"/>
          </w:tcPr>
          <w:p w14:paraId="046D9F60" w14:textId="77777777" w:rsidR="00C274AC" w:rsidRPr="00782457" w:rsidRDefault="00C274AC" w:rsidP="00565497">
            <w:pPr>
              <w:pStyle w:val="TableParagraph"/>
              <w:ind w:left="14"/>
              <w:rPr>
                <w:sz w:val="24"/>
                <w:szCs w:val="24"/>
              </w:rPr>
            </w:pPr>
            <w:r w:rsidRPr="00782457">
              <w:rPr>
                <w:spacing w:val="-5"/>
                <w:sz w:val="24"/>
                <w:szCs w:val="24"/>
              </w:rPr>
              <w:t>80.</w:t>
            </w:r>
          </w:p>
        </w:tc>
        <w:tc>
          <w:tcPr>
            <w:tcW w:w="2228" w:type="dxa"/>
            <w:shd w:val="clear" w:color="auto" w:fill="auto"/>
          </w:tcPr>
          <w:p w14:paraId="7C87CB43" w14:textId="77777777" w:rsidR="00C274AC" w:rsidRPr="00782457" w:rsidRDefault="00C274AC" w:rsidP="00565497">
            <w:pPr>
              <w:pStyle w:val="TableParagraph"/>
              <w:ind w:right="6"/>
              <w:rPr>
                <w:sz w:val="24"/>
                <w:szCs w:val="24"/>
              </w:rPr>
            </w:pPr>
            <w:r w:rsidRPr="00782457">
              <w:rPr>
                <w:spacing w:val="-2"/>
                <w:sz w:val="24"/>
                <w:szCs w:val="24"/>
              </w:rPr>
              <w:t>Isocycloseram</w:t>
            </w:r>
          </w:p>
        </w:tc>
        <w:tc>
          <w:tcPr>
            <w:tcW w:w="2430" w:type="dxa"/>
            <w:shd w:val="clear" w:color="auto" w:fill="auto"/>
          </w:tcPr>
          <w:p w14:paraId="008DBBAF" w14:textId="77777777" w:rsidR="00C274AC" w:rsidRPr="00782457" w:rsidRDefault="00C274AC" w:rsidP="00565497">
            <w:pPr>
              <w:pStyle w:val="TableParagraph"/>
              <w:ind w:left="12" w:right="4"/>
              <w:jc w:val="center"/>
              <w:rPr>
                <w:sz w:val="24"/>
                <w:szCs w:val="24"/>
              </w:rPr>
            </w:pPr>
            <w:r w:rsidRPr="00782457">
              <w:rPr>
                <w:spacing w:val="-2"/>
                <w:sz w:val="24"/>
                <w:szCs w:val="24"/>
              </w:rPr>
              <w:t xml:space="preserve">Ớt </w:t>
            </w:r>
            <w:r w:rsidRPr="00782457">
              <w:rPr>
                <w:sz w:val="24"/>
                <w:szCs w:val="24"/>
              </w:rPr>
              <w:t>cay</w:t>
            </w:r>
          </w:p>
        </w:tc>
        <w:tc>
          <w:tcPr>
            <w:tcW w:w="1890" w:type="dxa"/>
            <w:shd w:val="clear" w:color="auto" w:fill="auto"/>
          </w:tcPr>
          <w:p w14:paraId="5865E33E" w14:textId="77777777" w:rsidR="00C274AC" w:rsidRPr="00782457" w:rsidRDefault="00C274AC" w:rsidP="00565497">
            <w:pPr>
              <w:pStyle w:val="TableParagraph"/>
              <w:ind w:left="6"/>
              <w:rPr>
                <w:sz w:val="24"/>
                <w:szCs w:val="24"/>
              </w:rPr>
            </w:pPr>
            <w:r w:rsidRPr="00782457">
              <w:rPr>
                <w:spacing w:val="-5"/>
                <w:sz w:val="24"/>
                <w:szCs w:val="24"/>
              </w:rPr>
              <w:t>1.0</w:t>
            </w:r>
          </w:p>
        </w:tc>
        <w:tc>
          <w:tcPr>
            <w:tcW w:w="2072" w:type="dxa"/>
            <w:shd w:val="clear" w:color="auto" w:fill="auto"/>
          </w:tcPr>
          <w:p w14:paraId="57CBA3FB"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2BD06E96" w14:textId="77777777" w:rsidTr="00565497">
        <w:tc>
          <w:tcPr>
            <w:tcW w:w="670" w:type="dxa"/>
            <w:shd w:val="clear" w:color="auto" w:fill="auto"/>
          </w:tcPr>
          <w:p w14:paraId="5D218F88" w14:textId="77777777" w:rsidR="00C274AC" w:rsidRPr="00782457" w:rsidRDefault="00C274AC" w:rsidP="00565497">
            <w:pPr>
              <w:pStyle w:val="TableParagraph"/>
              <w:spacing w:before="61"/>
              <w:ind w:left="14"/>
              <w:rPr>
                <w:sz w:val="24"/>
                <w:szCs w:val="24"/>
              </w:rPr>
            </w:pPr>
            <w:r w:rsidRPr="00782457">
              <w:rPr>
                <w:spacing w:val="-5"/>
                <w:sz w:val="24"/>
                <w:szCs w:val="24"/>
              </w:rPr>
              <w:t>81.</w:t>
            </w:r>
          </w:p>
        </w:tc>
        <w:tc>
          <w:tcPr>
            <w:tcW w:w="2228" w:type="dxa"/>
            <w:shd w:val="clear" w:color="auto" w:fill="auto"/>
          </w:tcPr>
          <w:p w14:paraId="6B8C3D01" w14:textId="77777777" w:rsidR="00C274AC" w:rsidRPr="00782457" w:rsidRDefault="00C274AC" w:rsidP="00565497">
            <w:pPr>
              <w:pStyle w:val="TableParagraph"/>
              <w:spacing w:before="61"/>
              <w:ind w:right="6"/>
              <w:rPr>
                <w:sz w:val="24"/>
                <w:szCs w:val="24"/>
              </w:rPr>
            </w:pPr>
            <w:r w:rsidRPr="00782457">
              <w:rPr>
                <w:spacing w:val="-2"/>
                <w:sz w:val="24"/>
                <w:szCs w:val="24"/>
              </w:rPr>
              <w:t>Isocycloseram</w:t>
            </w:r>
          </w:p>
        </w:tc>
        <w:tc>
          <w:tcPr>
            <w:tcW w:w="2430" w:type="dxa"/>
            <w:shd w:val="clear" w:color="auto" w:fill="auto"/>
          </w:tcPr>
          <w:p w14:paraId="7E0D3F14" w14:textId="77777777" w:rsidR="00C274AC" w:rsidRPr="00782457" w:rsidRDefault="00C274AC" w:rsidP="00565497">
            <w:pPr>
              <w:pStyle w:val="TableParagraph"/>
              <w:spacing w:before="61"/>
              <w:ind w:left="12" w:right="8"/>
              <w:jc w:val="center"/>
              <w:rPr>
                <w:sz w:val="24"/>
                <w:szCs w:val="24"/>
                <w:lang w:val="vi-VN"/>
              </w:rPr>
            </w:pPr>
            <w:r w:rsidRPr="00782457">
              <w:rPr>
                <w:sz w:val="24"/>
                <w:szCs w:val="24"/>
                <w:lang w:val="vi-VN"/>
              </w:rPr>
              <w:t>Kỷ tử</w:t>
            </w:r>
          </w:p>
        </w:tc>
        <w:tc>
          <w:tcPr>
            <w:tcW w:w="1890" w:type="dxa"/>
            <w:shd w:val="clear" w:color="auto" w:fill="auto"/>
          </w:tcPr>
          <w:p w14:paraId="5D39DBDF" w14:textId="77777777" w:rsidR="00C274AC" w:rsidRPr="00782457" w:rsidRDefault="00C274AC" w:rsidP="00565497">
            <w:pPr>
              <w:pStyle w:val="TableParagraph"/>
              <w:spacing w:before="61"/>
              <w:ind w:left="6"/>
              <w:rPr>
                <w:sz w:val="24"/>
                <w:szCs w:val="24"/>
              </w:rPr>
            </w:pPr>
            <w:r w:rsidRPr="00782457">
              <w:rPr>
                <w:spacing w:val="-5"/>
                <w:sz w:val="24"/>
                <w:szCs w:val="24"/>
              </w:rPr>
              <w:t>1.0</w:t>
            </w:r>
          </w:p>
        </w:tc>
        <w:tc>
          <w:tcPr>
            <w:tcW w:w="2072" w:type="dxa"/>
            <w:shd w:val="clear" w:color="auto" w:fill="auto"/>
          </w:tcPr>
          <w:p w14:paraId="0FB4F2B9" w14:textId="77777777" w:rsidR="00C274AC" w:rsidRPr="00782457" w:rsidRDefault="00C274AC" w:rsidP="00565497">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1560209C" w14:textId="77777777" w:rsidTr="00565497">
        <w:tc>
          <w:tcPr>
            <w:tcW w:w="670" w:type="dxa"/>
            <w:shd w:val="clear" w:color="auto" w:fill="auto"/>
          </w:tcPr>
          <w:p w14:paraId="762F3FFD" w14:textId="77777777" w:rsidR="00C274AC" w:rsidRPr="00782457" w:rsidRDefault="00C274AC" w:rsidP="00565497">
            <w:pPr>
              <w:pStyle w:val="TableParagraph"/>
              <w:ind w:left="14"/>
              <w:rPr>
                <w:sz w:val="24"/>
                <w:szCs w:val="24"/>
              </w:rPr>
            </w:pPr>
            <w:r w:rsidRPr="00782457">
              <w:rPr>
                <w:spacing w:val="-5"/>
                <w:sz w:val="24"/>
                <w:szCs w:val="24"/>
              </w:rPr>
              <w:t>82.</w:t>
            </w:r>
          </w:p>
        </w:tc>
        <w:tc>
          <w:tcPr>
            <w:tcW w:w="2228" w:type="dxa"/>
            <w:shd w:val="clear" w:color="auto" w:fill="auto"/>
          </w:tcPr>
          <w:p w14:paraId="0DB6C267" w14:textId="77777777" w:rsidR="00C274AC" w:rsidRPr="00782457" w:rsidRDefault="00C274AC" w:rsidP="00565497">
            <w:pPr>
              <w:pStyle w:val="TableParagraph"/>
              <w:ind w:right="6"/>
              <w:rPr>
                <w:sz w:val="24"/>
                <w:szCs w:val="24"/>
              </w:rPr>
            </w:pPr>
            <w:r w:rsidRPr="00782457">
              <w:rPr>
                <w:spacing w:val="-2"/>
                <w:sz w:val="24"/>
                <w:szCs w:val="24"/>
              </w:rPr>
              <w:t>Isocycloseram</w:t>
            </w:r>
          </w:p>
        </w:tc>
        <w:tc>
          <w:tcPr>
            <w:tcW w:w="2430" w:type="dxa"/>
            <w:shd w:val="clear" w:color="auto" w:fill="auto"/>
          </w:tcPr>
          <w:p w14:paraId="374C95B4" w14:textId="77777777" w:rsidR="00C274AC" w:rsidRPr="00782457" w:rsidRDefault="00C274AC" w:rsidP="00565497">
            <w:pPr>
              <w:pStyle w:val="TableParagraph"/>
              <w:ind w:left="12" w:right="5"/>
              <w:jc w:val="center"/>
              <w:rPr>
                <w:sz w:val="24"/>
                <w:szCs w:val="24"/>
                <w:lang w:val="vi-VN"/>
              </w:rPr>
            </w:pPr>
            <w:r w:rsidRPr="00782457">
              <w:rPr>
                <w:sz w:val="24"/>
                <w:szCs w:val="24"/>
                <w:lang w:val="vi-VN"/>
              </w:rPr>
              <w:t>Dưa vàng Nam Mỹ</w:t>
            </w:r>
          </w:p>
        </w:tc>
        <w:tc>
          <w:tcPr>
            <w:tcW w:w="1890" w:type="dxa"/>
            <w:shd w:val="clear" w:color="auto" w:fill="auto"/>
          </w:tcPr>
          <w:p w14:paraId="1017DB48" w14:textId="77777777" w:rsidR="00C274AC" w:rsidRPr="00782457" w:rsidRDefault="00C274AC" w:rsidP="00565497">
            <w:pPr>
              <w:pStyle w:val="TableParagraph"/>
              <w:ind w:left="6"/>
              <w:rPr>
                <w:sz w:val="24"/>
                <w:szCs w:val="24"/>
              </w:rPr>
            </w:pPr>
            <w:r w:rsidRPr="00782457">
              <w:rPr>
                <w:spacing w:val="-5"/>
                <w:sz w:val="24"/>
                <w:szCs w:val="24"/>
              </w:rPr>
              <w:t>1.0</w:t>
            </w:r>
          </w:p>
        </w:tc>
        <w:tc>
          <w:tcPr>
            <w:tcW w:w="2072" w:type="dxa"/>
            <w:shd w:val="clear" w:color="auto" w:fill="auto"/>
          </w:tcPr>
          <w:p w14:paraId="7E44182B"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0E1FA4BF" w14:textId="77777777" w:rsidTr="00565497">
        <w:tc>
          <w:tcPr>
            <w:tcW w:w="670" w:type="dxa"/>
            <w:shd w:val="clear" w:color="auto" w:fill="auto"/>
          </w:tcPr>
          <w:p w14:paraId="23CFC53C" w14:textId="77777777" w:rsidR="00C274AC" w:rsidRPr="00782457" w:rsidRDefault="00C274AC" w:rsidP="00565497">
            <w:pPr>
              <w:pStyle w:val="TableParagraph"/>
              <w:ind w:left="14"/>
              <w:rPr>
                <w:sz w:val="24"/>
                <w:szCs w:val="24"/>
              </w:rPr>
            </w:pPr>
            <w:r w:rsidRPr="00782457">
              <w:rPr>
                <w:spacing w:val="-5"/>
                <w:sz w:val="24"/>
                <w:szCs w:val="24"/>
              </w:rPr>
              <w:t>83.</w:t>
            </w:r>
          </w:p>
        </w:tc>
        <w:tc>
          <w:tcPr>
            <w:tcW w:w="2228" w:type="dxa"/>
            <w:shd w:val="clear" w:color="auto" w:fill="auto"/>
          </w:tcPr>
          <w:p w14:paraId="74CE49FD" w14:textId="77777777" w:rsidR="00C274AC" w:rsidRPr="00782457" w:rsidRDefault="00C274AC" w:rsidP="00565497">
            <w:pPr>
              <w:pStyle w:val="TableParagraph"/>
              <w:ind w:right="6"/>
              <w:rPr>
                <w:sz w:val="24"/>
                <w:szCs w:val="24"/>
              </w:rPr>
            </w:pPr>
            <w:r w:rsidRPr="00782457">
              <w:rPr>
                <w:spacing w:val="-2"/>
                <w:sz w:val="24"/>
                <w:szCs w:val="24"/>
              </w:rPr>
              <w:t>Isocycloseram</w:t>
            </w:r>
          </w:p>
        </w:tc>
        <w:tc>
          <w:tcPr>
            <w:tcW w:w="2430" w:type="dxa"/>
            <w:shd w:val="clear" w:color="auto" w:fill="auto"/>
          </w:tcPr>
          <w:p w14:paraId="28F95BC8" w14:textId="77777777" w:rsidR="00C274AC" w:rsidRPr="00782457" w:rsidRDefault="00C274AC" w:rsidP="00565497">
            <w:pPr>
              <w:pStyle w:val="TableParagraph"/>
              <w:ind w:left="12" w:right="8"/>
              <w:jc w:val="center"/>
              <w:rPr>
                <w:sz w:val="24"/>
                <w:szCs w:val="24"/>
                <w:lang w:val="vi-VN"/>
              </w:rPr>
            </w:pPr>
            <w:r w:rsidRPr="00782457">
              <w:rPr>
                <w:sz w:val="24"/>
                <w:szCs w:val="24"/>
                <w:lang w:val="vi-VN"/>
              </w:rPr>
              <w:t>Cà chua Mỹ</w:t>
            </w:r>
          </w:p>
        </w:tc>
        <w:tc>
          <w:tcPr>
            <w:tcW w:w="1890" w:type="dxa"/>
            <w:shd w:val="clear" w:color="auto" w:fill="auto"/>
          </w:tcPr>
          <w:p w14:paraId="0142DEA7" w14:textId="77777777" w:rsidR="00C274AC" w:rsidRPr="00782457" w:rsidRDefault="00C274AC" w:rsidP="00565497">
            <w:pPr>
              <w:pStyle w:val="TableParagraph"/>
              <w:ind w:left="6"/>
              <w:rPr>
                <w:sz w:val="24"/>
                <w:szCs w:val="24"/>
              </w:rPr>
            </w:pPr>
            <w:r w:rsidRPr="00782457">
              <w:rPr>
                <w:spacing w:val="-5"/>
                <w:sz w:val="24"/>
                <w:szCs w:val="24"/>
              </w:rPr>
              <w:t>1.0</w:t>
            </w:r>
          </w:p>
        </w:tc>
        <w:tc>
          <w:tcPr>
            <w:tcW w:w="2072" w:type="dxa"/>
            <w:shd w:val="clear" w:color="auto" w:fill="auto"/>
          </w:tcPr>
          <w:p w14:paraId="7D645BB8"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13EB8D5F" w14:textId="77777777" w:rsidTr="00565497">
        <w:tc>
          <w:tcPr>
            <w:tcW w:w="670" w:type="dxa"/>
            <w:shd w:val="clear" w:color="auto" w:fill="auto"/>
          </w:tcPr>
          <w:p w14:paraId="6EFFFEFD" w14:textId="77777777" w:rsidR="00C274AC" w:rsidRPr="00782457" w:rsidRDefault="00C274AC" w:rsidP="00565497">
            <w:pPr>
              <w:pStyle w:val="TableParagraph"/>
              <w:ind w:left="14"/>
              <w:rPr>
                <w:sz w:val="24"/>
                <w:szCs w:val="24"/>
              </w:rPr>
            </w:pPr>
            <w:r w:rsidRPr="00782457">
              <w:rPr>
                <w:spacing w:val="-5"/>
                <w:sz w:val="24"/>
                <w:szCs w:val="24"/>
              </w:rPr>
              <w:t>84.</w:t>
            </w:r>
          </w:p>
        </w:tc>
        <w:tc>
          <w:tcPr>
            <w:tcW w:w="2228" w:type="dxa"/>
            <w:shd w:val="clear" w:color="auto" w:fill="auto"/>
          </w:tcPr>
          <w:p w14:paraId="6DE61450" w14:textId="77777777" w:rsidR="00C274AC" w:rsidRPr="00782457" w:rsidRDefault="00C274AC" w:rsidP="00565497">
            <w:pPr>
              <w:pStyle w:val="TableParagraph"/>
              <w:ind w:right="5"/>
              <w:rPr>
                <w:sz w:val="24"/>
                <w:szCs w:val="24"/>
              </w:rPr>
            </w:pPr>
            <w:r w:rsidRPr="00782457">
              <w:rPr>
                <w:spacing w:val="-2"/>
                <w:sz w:val="24"/>
                <w:szCs w:val="24"/>
              </w:rPr>
              <w:t>Mefentrifluconazol</w:t>
            </w:r>
          </w:p>
        </w:tc>
        <w:tc>
          <w:tcPr>
            <w:tcW w:w="2430" w:type="dxa"/>
            <w:shd w:val="clear" w:color="auto" w:fill="auto"/>
          </w:tcPr>
          <w:p w14:paraId="2EA62A30" w14:textId="77777777" w:rsidR="00C274AC" w:rsidRPr="00782457" w:rsidRDefault="00C274AC" w:rsidP="00565497">
            <w:pPr>
              <w:pStyle w:val="TableParagraph"/>
              <w:ind w:left="12" w:right="2"/>
              <w:jc w:val="center"/>
              <w:rPr>
                <w:sz w:val="24"/>
                <w:szCs w:val="24"/>
              </w:rPr>
            </w:pPr>
            <w:r w:rsidRPr="00782457">
              <w:rPr>
                <w:spacing w:val="-2"/>
                <w:sz w:val="24"/>
                <w:szCs w:val="24"/>
              </w:rPr>
              <w:t>Quả xoài</w:t>
            </w:r>
          </w:p>
        </w:tc>
        <w:tc>
          <w:tcPr>
            <w:tcW w:w="1890" w:type="dxa"/>
            <w:shd w:val="clear" w:color="auto" w:fill="auto"/>
          </w:tcPr>
          <w:p w14:paraId="37AD4748" w14:textId="77777777" w:rsidR="00C274AC" w:rsidRPr="00782457" w:rsidRDefault="00C274AC" w:rsidP="00565497">
            <w:pPr>
              <w:pStyle w:val="TableParagraph"/>
              <w:ind w:left="6"/>
              <w:rPr>
                <w:sz w:val="24"/>
                <w:szCs w:val="24"/>
              </w:rPr>
            </w:pPr>
            <w:r w:rsidRPr="00782457">
              <w:rPr>
                <w:spacing w:val="-4"/>
                <w:sz w:val="24"/>
                <w:szCs w:val="24"/>
              </w:rPr>
              <w:t>0,12</w:t>
            </w:r>
          </w:p>
        </w:tc>
        <w:tc>
          <w:tcPr>
            <w:tcW w:w="2072" w:type="dxa"/>
            <w:shd w:val="clear" w:color="auto" w:fill="auto"/>
          </w:tcPr>
          <w:p w14:paraId="0D9478D0"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04E37641" w14:textId="77777777" w:rsidTr="00565497">
        <w:tc>
          <w:tcPr>
            <w:tcW w:w="670" w:type="dxa"/>
            <w:shd w:val="clear" w:color="auto" w:fill="auto"/>
          </w:tcPr>
          <w:p w14:paraId="4E9B25C4" w14:textId="77777777" w:rsidR="00C274AC" w:rsidRPr="00782457" w:rsidRDefault="00C274AC" w:rsidP="00565497">
            <w:pPr>
              <w:pStyle w:val="TableParagraph"/>
              <w:ind w:left="14"/>
              <w:rPr>
                <w:sz w:val="24"/>
                <w:szCs w:val="24"/>
              </w:rPr>
            </w:pPr>
            <w:r w:rsidRPr="00782457">
              <w:rPr>
                <w:spacing w:val="-5"/>
                <w:sz w:val="24"/>
                <w:szCs w:val="24"/>
              </w:rPr>
              <w:t>85.</w:t>
            </w:r>
          </w:p>
        </w:tc>
        <w:tc>
          <w:tcPr>
            <w:tcW w:w="2228" w:type="dxa"/>
            <w:shd w:val="clear" w:color="auto" w:fill="auto"/>
          </w:tcPr>
          <w:p w14:paraId="3104A925" w14:textId="77777777" w:rsidR="00C274AC" w:rsidRPr="00782457" w:rsidRDefault="00C274AC" w:rsidP="00565497">
            <w:pPr>
              <w:pStyle w:val="TableParagraph"/>
              <w:ind w:right="5"/>
              <w:rPr>
                <w:sz w:val="24"/>
                <w:szCs w:val="24"/>
              </w:rPr>
            </w:pPr>
            <w:r w:rsidRPr="00782457">
              <w:rPr>
                <w:spacing w:val="-2"/>
                <w:sz w:val="24"/>
                <w:szCs w:val="24"/>
              </w:rPr>
              <w:t>Mefentrifluconazol</w:t>
            </w:r>
          </w:p>
        </w:tc>
        <w:tc>
          <w:tcPr>
            <w:tcW w:w="2430" w:type="dxa"/>
            <w:shd w:val="clear" w:color="auto" w:fill="auto"/>
          </w:tcPr>
          <w:p w14:paraId="1AD9BB39"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Ớt ngọt</w:t>
            </w:r>
          </w:p>
        </w:tc>
        <w:tc>
          <w:tcPr>
            <w:tcW w:w="1890" w:type="dxa"/>
            <w:shd w:val="clear" w:color="auto" w:fill="auto"/>
          </w:tcPr>
          <w:p w14:paraId="2DF037D3" w14:textId="77777777" w:rsidR="00C274AC" w:rsidRPr="00782457" w:rsidRDefault="00C274AC" w:rsidP="00565497">
            <w:pPr>
              <w:pStyle w:val="TableParagraph"/>
              <w:ind w:left="6"/>
              <w:rPr>
                <w:sz w:val="24"/>
                <w:szCs w:val="24"/>
              </w:rPr>
            </w:pPr>
            <w:r w:rsidRPr="00782457">
              <w:rPr>
                <w:spacing w:val="-5"/>
                <w:sz w:val="24"/>
                <w:szCs w:val="24"/>
              </w:rPr>
              <w:t>0,4</w:t>
            </w:r>
          </w:p>
        </w:tc>
        <w:tc>
          <w:tcPr>
            <w:tcW w:w="2072" w:type="dxa"/>
            <w:shd w:val="clear" w:color="auto" w:fill="auto"/>
          </w:tcPr>
          <w:p w14:paraId="739A6361"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2A7BA82E" w14:textId="77777777" w:rsidTr="00565497">
        <w:tc>
          <w:tcPr>
            <w:tcW w:w="670" w:type="dxa"/>
            <w:shd w:val="clear" w:color="auto" w:fill="auto"/>
          </w:tcPr>
          <w:p w14:paraId="253C5263" w14:textId="77777777" w:rsidR="00C274AC" w:rsidRPr="00782457" w:rsidRDefault="00C274AC" w:rsidP="00565497">
            <w:pPr>
              <w:pStyle w:val="TableParagraph"/>
              <w:spacing w:before="61"/>
              <w:ind w:left="14"/>
              <w:rPr>
                <w:sz w:val="24"/>
                <w:szCs w:val="24"/>
              </w:rPr>
            </w:pPr>
            <w:r w:rsidRPr="00782457">
              <w:rPr>
                <w:spacing w:val="-5"/>
                <w:sz w:val="24"/>
                <w:szCs w:val="24"/>
              </w:rPr>
              <w:t>86.</w:t>
            </w:r>
          </w:p>
        </w:tc>
        <w:tc>
          <w:tcPr>
            <w:tcW w:w="2228" w:type="dxa"/>
            <w:shd w:val="clear" w:color="auto" w:fill="auto"/>
          </w:tcPr>
          <w:p w14:paraId="16317157" w14:textId="77777777" w:rsidR="00C274AC" w:rsidRPr="00782457" w:rsidRDefault="00C274AC" w:rsidP="00565497">
            <w:pPr>
              <w:pStyle w:val="TableParagraph"/>
              <w:spacing w:before="61"/>
              <w:ind w:right="1"/>
              <w:rPr>
                <w:sz w:val="24"/>
                <w:szCs w:val="24"/>
              </w:rPr>
            </w:pPr>
            <w:r w:rsidRPr="00782457">
              <w:rPr>
                <w:spacing w:val="-2"/>
                <w:sz w:val="24"/>
                <w:szCs w:val="24"/>
              </w:rPr>
              <w:t>Oxathiapiprolin</w:t>
            </w:r>
          </w:p>
        </w:tc>
        <w:tc>
          <w:tcPr>
            <w:tcW w:w="2430" w:type="dxa"/>
            <w:shd w:val="clear" w:color="auto" w:fill="auto"/>
          </w:tcPr>
          <w:p w14:paraId="01D5D420" w14:textId="77777777" w:rsidR="00C274AC" w:rsidRPr="00782457" w:rsidRDefault="00C274AC" w:rsidP="00565497">
            <w:pPr>
              <w:pStyle w:val="TableParagraph"/>
              <w:spacing w:before="61"/>
              <w:ind w:left="12" w:right="2"/>
              <w:jc w:val="center"/>
              <w:rPr>
                <w:sz w:val="24"/>
                <w:szCs w:val="24"/>
              </w:rPr>
            </w:pPr>
            <w:r w:rsidRPr="00782457">
              <w:rPr>
                <w:spacing w:val="-2"/>
                <w:sz w:val="24"/>
                <w:szCs w:val="24"/>
              </w:rPr>
              <w:t>Cà chua</w:t>
            </w:r>
          </w:p>
        </w:tc>
        <w:tc>
          <w:tcPr>
            <w:tcW w:w="1890" w:type="dxa"/>
            <w:shd w:val="clear" w:color="auto" w:fill="auto"/>
          </w:tcPr>
          <w:p w14:paraId="033787FA" w14:textId="77777777" w:rsidR="00C274AC" w:rsidRPr="00782457" w:rsidRDefault="00C274AC" w:rsidP="00565497">
            <w:pPr>
              <w:pStyle w:val="TableParagraph"/>
              <w:spacing w:before="61"/>
              <w:ind w:left="6"/>
              <w:rPr>
                <w:sz w:val="24"/>
                <w:szCs w:val="24"/>
              </w:rPr>
            </w:pPr>
            <w:r w:rsidRPr="00782457">
              <w:rPr>
                <w:spacing w:val="-4"/>
                <w:sz w:val="24"/>
                <w:szCs w:val="24"/>
              </w:rPr>
              <w:t>0,15</w:t>
            </w:r>
          </w:p>
        </w:tc>
        <w:tc>
          <w:tcPr>
            <w:tcW w:w="2072" w:type="dxa"/>
            <w:shd w:val="clear" w:color="auto" w:fill="auto"/>
          </w:tcPr>
          <w:p w14:paraId="046825B8" w14:textId="77777777" w:rsidR="00C274AC" w:rsidRPr="00782457" w:rsidRDefault="00C274AC" w:rsidP="00565497">
            <w:pPr>
              <w:pStyle w:val="TableParagraph"/>
              <w:spacing w:before="61"/>
              <w:ind w:left="10"/>
              <w:rPr>
                <w:sz w:val="24"/>
                <w:szCs w:val="24"/>
              </w:rPr>
            </w:pPr>
            <w:r w:rsidRPr="00782457">
              <w:rPr>
                <w:spacing w:val="-2"/>
                <w:sz w:val="24"/>
                <w:szCs w:val="24"/>
              </w:rPr>
              <w:t>Thuốc diệt nấm</w:t>
            </w:r>
          </w:p>
        </w:tc>
      </w:tr>
      <w:tr w:rsidR="00C274AC" w:rsidRPr="00782457" w14:paraId="1873D9C2" w14:textId="77777777" w:rsidTr="00565497">
        <w:tc>
          <w:tcPr>
            <w:tcW w:w="670" w:type="dxa"/>
            <w:shd w:val="clear" w:color="auto" w:fill="auto"/>
          </w:tcPr>
          <w:p w14:paraId="64EFC297" w14:textId="77777777" w:rsidR="00C274AC" w:rsidRPr="00782457" w:rsidRDefault="00C274AC" w:rsidP="00565497">
            <w:pPr>
              <w:pStyle w:val="TableParagraph"/>
              <w:ind w:left="14"/>
              <w:rPr>
                <w:sz w:val="24"/>
                <w:szCs w:val="24"/>
              </w:rPr>
            </w:pPr>
            <w:r w:rsidRPr="00782457">
              <w:rPr>
                <w:spacing w:val="-5"/>
                <w:sz w:val="24"/>
                <w:szCs w:val="24"/>
              </w:rPr>
              <w:t>87.</w:t>
            </w:r>
          </w:p>
        </w:tc>
        <w:tc>
          <w:tcPr>
            <w:tcW w:w="2228" w:type="dxa"/>
            <w:shd w:val="clear" w:color="auto" w:fill="auto"/>
          </w:tcPr>
          <w:p w14:paraId="5D0911BA" w14:textId="77777777" w:rsidR="00C274AC" w:rsidRPr="00782457" w:rsidRDefault="00C274AC" w:rsidP="00565497">
            <w:pPr>
              <w:pStyle w:val="TableParagraph"/>
              <w:ind w:right="1"/>
              <w:rPr>
                <w:sz w:val="24"/>
                <w:szCs w:val="24"/>
              </w:rPr>
            </w:pPr>
            <w:r w:rsidRPr="00782457">
              <w:rPr>
                <w:spacing w:val="-2"/>
                <w:sz w:val="24"/>
                <w:szCs w:val="24"/>
              </w:rPr>
              <w:t>Penthiopyrad</w:t>
            </w:r>
          </w:p>
        </w:tc>
        <w:tc>
          <w:tcPr>
            <w:tcW w:w="2430" w:type="dxa"/>
            <w:shd w:val="clear" w:color="auto" w:fill="auto"/>
          </w:tcPr>
          <w:p w14:paraId="3FFA0043" w14:textId="77777777" w:rsidR="00C274AC" w:rsidRPr="00782457" w:rsidRDefault="00C274AC" w:rsidP="00565497">
            <w:pPr>
              <w:pStyle w:val="TableParagraph"/>
              <w:ind w:left="12" w:right="7"/>
              <w:jc w:val="center"/>
              <w:rPr>
                <w:sz w:val="24"/>
                <w:szCs w:val="24"/>
              </w:rPr>
            </w:pPr>
            <w:r w:rsidRPr="00782457">
              <w:rPr>
                <w:spacing w:val="-2"/>
                <w:sz w:val="24"/>
                <w:szCs w:val="24"/>
              </w:rPr>
              <w:t>Quả việt quất</w:t>
            </w:r>
          </w:p>
        </w:tc>
        <w:tc>
          <w:tcPr>
            <w:tcW w:w="1890" w:type="dxa"/>
            <w:shd w:val="clear" w:color="auto" w:fill="auto"/>
          </w:tcPr>
          <w:p w14:paraId="74E8CF32" w14:textId="77777777" w:rsidR="00C274AC" w:rsidRPr="00782457" w:rsidRDefault="00C274AC" w:rsidP="00565497">
            <w:pPr>
              <w:pStyle w:val="TableParagraph"/>
              <w:ind w:left="6"/>
              <w:rPr>
                <w:sz w:val="24"/>
                <w:szCs w:val="24"/>
              </w:rPr>
            </w:pPr>
            <w:r w:rsidRPr="00782457">
              <w:rPr>
                <w:spacing w:val="-5"/>
                <w:sz w:val="24"/>
                <w:szCs w:val="24"/>
              </w:rPr>
              <w:t>5.0</w:t>
            </w:r>
          </w:p>
        </w:tc>
        <w:tc>
          <w:tcPr>
            <w:tcW w:w="2072" w:type="dxa"/>
            <w:shd w:val="clear" w:color="auto" w:fill="auto"/>
          </w:tcPr>
          <w:p w14:paraId="2261AE99"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2B953E6C" w14:textId="77777777" w:rsidTr="00565497">
        <w:tc>
          <w:tcPr>
            <w:tcW w:w="670" w:type="dxa"/>
            <w:shd w:val="clear" w:color="auto" w:fill="auto"/>
          </w:tcPr>
          <w:p w14:paraId="2F75A777" w14:textId="77777777" w:rsidR="00C274AC" w:rsidRPr="00782457" w:rsidRDefault="00C274AC" w:rsidP="00565497">
            <w:pPr>
              <w:pStyle w:val="TableParagraph"/>
              <w:ind w:left="14"/>
              <w:rPr>
                <w:sz w:val="24"/>
                <w:szCs w:val="24"/>
              </w:rPr>
            </w:pPr>
            <w:r w:rsidRPr="00782457">
              <w:rPr>
                <w:spacing w:val="-5"/>
                <w:sz w:val="24"/>
                <w:szCs w:val="24"/>
              </w:rPr>
              <w:t>88.</w:t>
            </w:r>
          </w:p>
        </w:tc>
        <w:tc>
          <w:tcPr>
            <w:tcW w:w="2228" w:type="dxa"/>
            <w:shd w:val="clear" w:color="auto" w:fill="auto"/>
          </w:tcPr>
          <w:p w14:paraId="4FA65EB7" w14:textId="77777777" w:rsidR="00C274AC" w:rsidRPr="00782457" w:rsidRDefault="00C274AC" w:rsidP="00565497">
            <w:pPr>
              <w:pStyle w:val="TableParagraph"/>
              <w:ind w:right="4"/>
              <w:rPr>
                <w:sz w:val="24"/>
                <w:szCs w:val="24"/>
              </w:rPr>
            </w:pPr>
            <w:r w:rsidRPr="00782457">
              <w:rPr>
                <w:spacing w:val="-2"/>
                <w:sz w:val="24"/>
                <w:szCs w:val="24"/>
              </w:rPr>
              <w:t>Pydiflumetofen</w:t>
            </w:r>
          </w:p>
        </w:tc>
        <w:tc>
          <w:tcPr>
            <w:tcW w:w="2430" w:type="dxa"/>
            <w:shd w:val="clear" w:color="auto" w:fill="auto"/>
          </w:tcPr>
          <w:p w14:paraId="3C8C6E31" w14:textId="77777777" w:rsidR="00C274AC" w:rsidRPr="00782457" w:rsidRDefault="00C274AC" w:rsidP="00565497">
            <w:pPr>
              <w:pStyle w:val="TableParagraph"/>
              <w:ind w:left="12"/>
              <w:jc w:val="center"/>
              <w:rPr>
                <w:sz w:val="24"/>
                <w:szCs w:val="24"/>
              </w:rPr>
            </w:pPr>
            <w:r w:rsidRPr="00782457">
              <w:rPr>
                <w:spacing w:val="-2"/>
                <w:sz w:val="24"/>
                <w:szCs w:val="24"/>
              </w:rPr>
              <w:t>Mận khô</w:t>
            </w:r>
          </w:p>
        </w:tc>
        <w:tc>
          <w:tcPr>
            <w:tcW w:w="1890" w:type="dxa"/>
            <w:shd w:val="clear" w:color="auto" w:fill="auto"/>
          </w:tcPr>
          <w:p w14:paraId="726C343A" w14:textId="77777777" w:rsidR="00C274AC" w:rsidRPr="00782457" w:rsidRDefault="00C274AC" w:rsidP="00565497">
            <w:pPr>
              <w:pStyle w:val="TableParagraph"/>
              <w:ind w:left="6"/>
              <w:rPr>
                <w:sz w:val="24"/>
                <w:szCs w:val="24"/>
              </w:rPr>
            </w:pPr>
            <w:r w:rsidRPr="00782457">
              <w:rPr>
                <w:spacing w:val="-4"/>
                <w:sz w:val="24"/>
                <w:szCs w:val="24"/>
              </w:rPr>
              <w:t>0,15</w:t>
            </w:r>
          </w:p>
        </w:tc>
        <w:tc>
          <w:tcPr>
            <w:tcW w:w="2072" w:type="dxa"/>
            <w:shd w:val="clear" w:color="auto" w:fill="auto"/>
          </w:tcPr>
          <w:p w14:paraId="3C1C7A86" w14:textId="77777777" w:rsidR="00C274AC" w:rsidRPr="00782457" w:rsidRDefault="00C274AC" w:rsidP="00565497">
            <w:pPr>
              <w:pStyle w:val="TableParagraph"/>
              <w:ind w:left="10"/>
              <w:rPr>
                <w:sz w:val="24"/>
                <w:szCs w:val="24"/>
              </w:rPr>
            </w:pPr>
            <w:r w:rsidRPr="00782457">
              <w:rPr>
                <w:spacing w:val="-2"/>
                <w:sz w:val="24"/>
                <w:szCs w:val="24"/>
              </w:rPr>
              <w:t>Thuốc diệt nấm</w:t>
            </w:r>
          </w:p>
        </w:tc>
      </w:tr>
      <w:tr w:rsidR="00C274AC" w:rsidRPr="00782457" w14:paraId="3CA660E9" w14:textId="77777777" w:rsidTr="00565497">
        <w:tc>
          <w:tcPr>
            <w:tcW w:w="670" w:type="dxa"/>
            <w:shd w:val="clear" w:color="auto" w:fill="auto"/>
          </w:tcPr>
          <w:p w14:paraId="1788839D" w14:textId="77777777" w:rsidR="00C274AC" w:rsidRPr="00782457" w:rsidRDefault="00C274AC" w:rsidP="00565497">
            <w:pPr>
              <w:pStyle w:val="TableParagraph"/>
              <w:spacing w:before="61"/>
              <w:ind w:left="14"/>
              <w:rPr>
                <w:sz w:val="24"/>
                <w:szCs w:val="24"/>
              </w:rPr>
            </w:pPr>
            <w:r w:rsidRPr="00782457">
              <w:rPr>
                <w:spacing w:val="-5"/>
                <w:sz w:val="24"/>
                <w:szCs w:val="24"/>
              </w:rPr>
              <w:t>89.</w:t>
            </w:r>
          </w:p>
        </w:tc>
        <w:tc>
          <w:tcPr>
            <w:tcW w:w="2228" w:type="dxa"/>
            <w:shd w:val="clear" w:color="auto" w:fill="auto"/>
          </w:tcPr>
          <w:p w14:paraId="6B2DD15C" w14:textId="77777777" w:rsidR="00C274AC" w:rsidRPr="00782457" w:rsidRDefault="00C274AC" w:rsidP="00565497">
            <w:pPr>
              <w:pStyle w:val="TableParagraph"/>
              <w:spacing w:before="61"/>
              <w:ind w:right="1"/>
              <w:rPr>
                <w:sz w:val="24"/>
                <w:szCs w:val="24"/>
              </w:rPr>
            </w:pPr>
            <w:r w:rsidRPr="00782457">
              <w:rPr>
                <w:spacing w:val="-2"/>
                <w:sz w:val="24"/>
                <w:szCs w:val="24"/>
              </w:rPr>
              <w:t>Pyrimethanil</w:t>
            </w:r>
          </w:p>
        </w:tc>
        <w:tc>
          <w:tcPr>
            <w:tcW w:w="2430" w:type="dxa"/>
            <w:shd w:val="clear" w:color="auto" w:fill="auto"/>
          </w:tcPr>
          <w:p w14:paraId="57C5A085" w14:textId="77777777" w:rsidR="00C274AC" w:rsidRPr="00782457" w:rsidRDefault="00C274AC" w:rsidP="00565497">
            <w:pPr>
              <w:pStyle w:val="TableParagraph"/>
              <w:spacing w:before="61"/>
              <w:ind w:left="12" w:right="7"/>
              <w:jc w:val="center"/>
              <w:rPr>
                <w:sz w:val="24"/>
                <w:szCs w:val="24"/>
              </w:rPr>
            </w:pPr>
            <w:r w:rsidRPr="00782457">
              <w:rPr>
                <w:spacing w:val="-4"/>
                <w:sz w:val="24"/>
                <w:szCs w:val="24"/>
              </w:rPr>
              <w:t>Quả lê</w:t>
            </w:r>
          </w:p>
        </w:tc>
        <w:tc>
          <w:tcPr>
            <w:tcW w:w="1890" w:type="dxa"/>
            <w:shd w:val="clear" w:color="auto" w:fill="auto"/>
          </w:tcPr>
          <w:p w14:paraId="53ABEFF2" w14:textId="77777777" w:rsidR="00C274AC" w:rsidRPr="00782457" w:rsidRDefault="00C274AC" w:rsidP="00565497">
            <w:pPr>
              <w:pStyle w:val="TableParagraph"/>
              <w:spacing w:before="61"/>
              <w:ind w:left="6"/>
              <w:rPr>
                <w:sz w:val="24"/>
                <w:szCs w:val="24"/>
              </w:rPr>
            </w:pPr>
            <w:r w:rsidRPr="00782457">
              <w:rPr>
                <w:spacing w:val="-5"/>
                <w:sz w:val="24"/>
                <w:szCs w:val="24"/>
              </w:rPr>
              <w:t>6.0</w:t>
            </w:r>
          </w:p>
        </w:tc>
        <w:tc>
          <w:tcPr>
            <w:tcW w:w="2072" w:type="dxa"/>
            <w:shd w:val="clear" w:color="auto" w:fill="auto"/>
          </w:tcPr>
          <w:p w14:paraId="06210AC2" w14:textId="77777777" w:rsidR="00C274AC" w:rsidRPr="00782457" w:rsidRDefault="00C274AC" w:rsidP="00565497">
            <w:pPr>
              <w:pStyle w:val="TableParagraph"/>
              <w:spacing w:before="61"/>
              <w:ind w:left="10"/>
              <w:rPr>
                <w:sz w:val="24"/>
                <w:szCs w:val="24"/>
              </w:rPr>
            </w:pPr>
            <w:r w:rsidRPr="00782457">
              <w:rPr>
                <w:spacing w:val="-2"/>
                <w:sz w:val="24"/>
                <w:szCs w:val="24"/>
              </w:rPr>
              <w:t>Thuốc diệt nấm</w:t>
            </w:r>
          </w:p>
        </w:tc>
      </w:tr>
      <w:tr w:rsidR="00C274AC" w:rsidRPr="00782457" w14:paraId="1A2FF702" w14:textId="77777777" w:rsidTr="00565497">
        <w:tc>
          <w:tcPr>
            <w:tcW w:w="670" w:type="dxa"/>
            <w:shd w:val="clear" w:color="auto" w:fill="auto"/>
          </w:tcPr>
          <w:p w14:paraId="55E09978" w14:textId="77777777" w:rsidR="00C274AC" w:rsidRPr="00782457" w:rsidRDefault="00C274AC" w:rsidP="00565497">
            <w:pPr>
              <w:pStyle w:val="TableParagraph"/>
              <w:spacing w:before="135"/>
              <w:ind w:left="14"/>
              <w:rPr>
                <w:sz w:val="24"/>
                <w:szCs w:val="24"/>
              </w:rPr>
            </w:pPr>
            <w:r w:rsidRPr="00782457">
              <w:rPr>
                <w:spacing w:val="-5"/>
                <w:sz w:val="24"/>
                <w:szCs w:val="24"/>
              </w:rPr>
              <w:t>90.</w:t>
            </w:r>
          </w:p>
        </w:tc>
        <w:tc>
          <w:tcPr>
            <w:tcW w:w="2228" w:type="dxa"/>
            <w:shd w:val="clear" w:color="auto" w:fill="auto"/>
          </w:tcPr>
          <w:p w14:paraId="246C6DBB" w14:textId="77777777" w:rsidR="00C274AC" w:rsidRPr="00782457" w:rsidRDefault="00C274AC" w:rsidP="00565497">
            <w:pPr>
              <w:pStyle w:val="TableParagraph"/>
              <w:spacing w:before="135"/>
              <w:ind w:right="5"/>
              <w:rPr>
                <w:sz w:val="24"/>
                <w:szCs w:val="24"/>
              </w:rPr>
            </w:pPr>
            <w:r w:rsidRPr="00782457">
              <w:rPr>
                <w:spacing w:val="-2"/>
                <w:sz w:val="24"/>
                <w:szCs w:val="24"/>
              </w:rPr>
              <w:t>Quinoxyfen</w:t>
            </w:r>
          </w:p>
        </w:tc>
        <w:tc>
          <w:tcPr>
            <w:tcW w:w="2430" w:type="dxa"/>
            <w:shd w:val="clear" w:color="auto" w:fill="auto"/>
          </w:tcPr>
          <w:p w14:paraId="6EBA704E" w14:textId="77777777" w:rsidR="00C274AC" w:rsidRPr="00782457" w:rsidRDefault="00C274AC" w:rsidP="00565497">
            <w:pPr>
              <w:pStyle w:val="TableParagraph"/>
              <w:ind w:left="12" w:right="4"/>
              <w:jc w:val="center"/>
              <w:rPr>
                <w:sz w:val="24"/>
                <w:szCs w:val="24"/>
                <w:lang w:val="vi-VN"/>
              </w:rPr>
            </w:pPr>
            <w:r w:rsidRPr="00782457">
              <w:rPr>
                <w:sz w:val="24"/>
                <w:szCs w:val="24"/>
                <w:lang w:val="vi-VN"/>
              </w:rPr>
              <w:t>Các loại thực phẩm</w:t>
            </w:r>
          </w:p>
          <w:p w14:paraId="01734438" w14:textId="77777777" w:rsidR="00C274AC" w:rsidRPr="00782457" w:rsidRDefault="00C274AC" w:rsidP="00565497">
            <w:pPr>
              <w:pStyle w:val="TableParagraph"/>
              <w:spacing w:line="276" w:lineRule="exact"/>
              <w:ind w:left="450" w:right="225" w:hanging="25"/>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3E0CD0C4" w14:textId="77777777" w:rsidR="00C274AC" w:rsidRPr="00782457" w:rsidRDefault="00C274AC" w:rsidP="00565497">
            <w:pPr>
              <w:pStyle w:val="TableParagraph"/>
              <w:spacing w:before="135"/>
              <w:ind w:left="6"/>
              <w:rPr>
                <w:sz w:val="24"/>
                <w:szCs w:val="24"/>
              </w:rPr>
            </w:pPr>
            <w:r w:rsidRPr="00782457">
              <w:rPr>
                <w:spacing w:val="-2"/>
                <w:sz w:val="24"/>
                <w:szCs w:val="24"/>
              </w:rPr>
              <w:t>0,01*</w:t>
            </w:r>
          </w:p>
        </w:tc>
        <w:tc>
          <w:tcPr>
            <w:tcW w:w="2072" w:type="dxa"/>
            <w:shd w:val="clear" w:color="auto" w:fill="auto"/>
          </w:tcPr>
          <w:p w14:paraId="0CB1C06E" w14:textId="77777777" w:rsidR="00C274AC" w:rsidRPr="00782457" w:rsidRDefault="00C274AC" w:rsidP="00565497">
            <w:pPr>
              <w:pStyle w:val="TableParagraph"/>
              <w:spacing w:before="135"/>
              <w:ind w:left="10"/>
              <w:rPr>
                <w:sz w:val="24"/>
                <w:szCs w:val="24"/>
              </w:rPr>
            </w:pPr>
            <w:r w:rsidRPr="00782457">
              <w:rPr>
                <w:spacing w:val="-2"/>
                <w:sz w:val="24"/>
                <w:szCs w:val="24"/>
              </w:rPr>
              <w:t>Thuốc diệt nấm</w:t>
            </w:r>
          </w:p>
        </w:tc>
      </w:tr>
      <w:tr w:rsidR="00C274AC" w:rsidRPr="00782457" w14:paraId="616C39C8" w14:textId="77777777" w:rsidTr="00565497">
        <w:tc>
          <w:tcPr>
            <w:tcW w:w="670" w:type="dxa"/>
            <w:shd w:val="clear" w:color="auto" w:fill="auto"/>
          </w:tcPr>
          <w:p w14:paraId="3D23C04C" w14:textId="77777777" w:rsidR="00C274AC" w:rsidRPr="00782457" w:rsidRDefault="00C274AC" w:rsidP="00565497">
            <w:pPr>
              <w:pStyle w:val="TableParagraph"/>
              <w:spacing w:before="58"/>
              <w:ind w:left="14"/>
              <w:rPr>
                <w:sz w:val="24"/>
                <w:szCs w:val="24"/>
              </w:rPr>
            </w:pPr>
            <w:r w:rsidRPr="00782457">
              <w:rPr>
                <w:spacing w:val="-5"/>
                <w:sz w:val="24"/>
                <w:szCs w:val="24"/>
              </w:rPr>
              <w:t>91.</w:t>
            </w:r>
          </w:p>
        </w:tc>
        <w:tc>
          <w:tcPr>
            <w:tcW w:w="2228" w:type="dxa"/>
            <w:shd w:val="clear" w:color="auto" w:fill="auto"/>
          </w:tcPr>
          <w:p w14:paraId="1F9502C5" w14:textId="77777777" w:rsidR="00C274AC" w:rsidRPr="00782457" w:rsidRDefault="00C274AC" w:rsidP="00565497">
            <w:pPr>
              <w:pStyle w:val="TableParagraph"/>
              <w:spacing w:before="58"/>
              <w:ind w:right="1"/>
              <w:rPr>
                <w:sz w:val="24"/>
                <w:szCs w:val="24"/>
              </w:rPr>
            </w:pPr>
            <w:r w:rsidRPr="00782457">
              <w:rPr>
                <w:spacing w:val="-2"/>
                <w:sz w:val="24"/>
                <w:szCs w:val="24"/>
              </w:rPr>
              <w:t>Spiropidion</w:t>
            </w:r>
          </w:p>
        </w:tc>
        <w:tc>
          <w:tcPr>
            <w:tcW w:w="2430" w:type="dxa"/>
            <w:shd w:val="clear" w:color="auto" w:fill="auto"/>
          </w:tcPr>
          <w:p w14:paraId="32980D45" w14:textId="77777777" w:rsidR="00C274AC" w:rsidRPr="00782457" w:rsidRDefault="00C274AC" w:rsidP="00565497">
            <w:pPr>
              <w:pStyle w:val="TableParagraph"/>
              <w:spacing w:before="58"/>
              <w:ind w:left="12" w:right="4"/>
              <w:jc w:val="center"/>
              <w:rPr>
                <w:sz w:val="24"/>
                <w:szCs w:val="24"/>
              </w:rPr>
            </w:pPr>
            <w:r w:rsidRPr="00782457">
              <w:rPr>
                <w:spacing w:val="-2"/>
                <w:sz w:val="24"/>
                <w:szCs w:val="24"/>
              </w:rPr>
              <w:t>Đu đủ</w:t>
            </w:r>
          </w:p>
        </w:tc>
        <w:tc>
          <w:tcPr>
            <w:tcW w:w="1890" w:type="dxa"/>
            <w:shd w:val="clear" w:color="auto" w:fill="auto"/>
          </w:tcPr>
          <w:p w14:paraId="0E41D168" w14:textId="77777777" w:rsidR="00C274AC" w:rsidRPr="00782457" w:rsidRDefault="00C274AC" w:rsidP="00565497">
            <w:pPr>
              <w:pStyle w:val="TableParagraph"/>
              <w:spacing w:before="58"/>
              <w:ind w:left="6"/>
              <w:rPr>
                <w:sz w:val="24"/>
                <w:szCs w:val="24"/>
              </w:rPr>
            </w:pPr>
            <w:r w:rsidRPr="00782457">
              <w:rPr>
                <w:spacing w:val="-5"/>
                <w:sz w:val="24"/>
                <w:szCs w:val="24"/>
              </w:rPr>
              <w:t>0,3</w:t>
            </w:r>
          </w:p>
        </w:tc>
        <w:tc>
          <w:tcPr>
            <w:tcW w:w="2072" w:type="dxa"/>
            <w:shd w:val="clear" w:color="auto" w:fill="auto"/>
          </w:tcPr>
          <w:p w14:paraId="0E0B453F" w14:textId="77777777" w:rsidR="00C274AC" w:rsidRPr="00782457" w:rsidRDefault="00C274AC" w:rsidP="00565497">
            <w:pPr>
              <w:pStyle w:val="TableParagraph"/>
              <w:spacing w:before="58"/>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4DD91771" w14:textId="77777777" w:rsidTr="00565497">
        <w:tc>
          <w:tcPr>
            <w:tcW w:w="670" w:type="dxa"/>
            <w:shd w:val="clear" w:color="auto" w:fill="auto"/>
          </w:tcPr>
          <w:p w14:paraId="0FF19AD4" w14:textId="77777777" w:rsidR="00C274AC" w:rsidRPr="00782457" w:rsidRDefault="00C274AC" w:rsidP="00565497">
            <w:pPr>
              <w:pStyle w:val="TableParagraph"/>
              <w:ind w:left="14"/>
              <w:rPr>
                <w:sz w:val="24"/>
                <w:szCs w:val="24"/>
              </w:rPr>
            </w:pPr>
            <w:r w:rsidRPr="00782457">
              <w:rPr>
                <w:spacing w:val="-5"/>
                <w:sz w:val="24"/>
                <w:szCs w:val="24"/>
              </w:rPr>
              <w:t>92.</w:t>
            </w:r>
          </w:p>
        </w:tc>
        <w:tc>
          <w:tcPr>
            <w:tcW w:w="2228" w:type="dxa"/>
            <w:shd w:val="clear" w:color="auto" w:fill="auto"/>
          </w:tcPr>
          <w:p w14:paraId="42CD8371" w14:textId="77777777" w:rsidR="00C274AC" w:rsidRPr="00782457" w:rsidRDefault="00C274AC" w:rsidP="00565497">
            <w:pPr>
              <w:pStyle w:val="TableParagraph"/>
              <w:ind w:right="1"/>
              <w:rPr>
                <w:sz w:val="24"/>
                <w:szCs w:val="24"/>
              </w:rPr>
            </w:pPr>
            <w:r w:rsidRPr="00782457">
              <w:rPr>
                <w:spacing w:val="-2"/>
                <w:sz w:val="24"/>
                <w:szCs w:val="24"/>
              </w:rPr>
              <w:t>Spiropidion</w:t>
            </w:r>
          </w:p>
        </w:tc>
        <w:tc>
          <w:tcPr>
            <w:tcW w:w="2430" w:type="dxa"/>
            <w:shd w:val="clear" w:color="auto" w:fill="auto"/>
          </w:tcPr>
          <w:p w14:paraId="61386A61" w14:textId="77777777" w:rsidR="00C274AC" w:rsidRPr="00782457" w:rsidRDefault="00C274AC" w:rsidP="00565497">
            <w:pPr>
              <w:pStyle w:val="TableParagraph"/>
              <w:ind w:left="12" w:right="7"/>
              <w:jc w:val="center"/>
              <w:rPr>
                <w:sz w:val="24"/>
                <w:szCs w:val="24"/>
              </w:rPr>
            </w:pPr>
            <w:r w:rsidRPr="00782457">
              <w:rPr>
                <w:spacing w:val="-2"/>
                <w:sz w:val="24"/>
                <w:szCs w:val="24"/>
              </w:rPr>
              <w:t>Quả dâu</w:t>
            </w:r>
          </w:p>
        </w:tc>
        <w:tc>
          <w:tcPr>
            <w:tcW w:w="1890" w:type="dxa"/>
            <w:shd w:val="clear" w:color="auto" w:fill="auto"/>
          </w:tcPr>
          <w:p w14:paraId="4C55ED65" w14:textId="77777777" w:rsidR="00C274AC" w:rsidRPr="00782457" w:rsidRDefault="00C274AC" w:rsidP="00565497">
            <w:pPr>
              <w:pStyle w:val="TableParagraph"/>
              <w:ind w:left="6"/>
              <w:rPr>
                <w:sz w:val="24"/>
                <w:szCs w:val="24"/>
              </w:rPr>
            </w:pPr>
            <w:r w:rsidRPr="00782457">
              <w:rPr>
                <w:spacing w:val="-5"/>
                <w:sz w:val="24"/>
                <w:szCs w:val="24"/>
              </w:rPr>
              <w:t>1.0</w:t>
            </w:r>
          </w:p>
        </w:tc>
        <w:tc>
          <w:tcPr>
            <w:tcW w:w="2072" w:type="dxa"/>
            <w:shd w:val="clear" w:color="auto" w:fill="auto"/>
          </w:tcPr>
          <w:p w14:paraId="17811396"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77DAC373" w14:textId="77777777" w:rsidTr="00565497">
        <w:tc>
          <w:tcPr>
            <w:tcW w:w="670" w:type="dxa"/>
            <w:shd w:val="clear" w:color="auto" w:fill="auto"/>
          </w:tcPr>
          <w:p w14:paraId="1C651B80" w14:textId="77777777" w:rsidR="00C274AC" w:rsidRPr="00782457" w:rsidRDefault="00C274AC" w:rsidP="00565497">
            <w:pPr>
              <w:pStyle w:val="TableParagraph"/>
              <w:ind w:left="14"/>
              <w:rPr>
                <w:sz w:val="24"/>
                <w:szCs w:val="24"/>
              </w:rPr>
            </w:pPr>
            <w:r w:rsidRPr="00782457">
              <w:rPr>
                <w:spacing w:val="-5"/>
                <w:sz w:val="24"/>
                <w:szCs w:val="24"/>
              </w:rPr>
              <w:t>93.</w:t>
            </w:r>
          </w:p>
        </w:tc>
        <w:tc>
          <w:tcPr>
            <w:tcW w:w="2228" w:type="dxa"/>
            <w:shd w:val="clear" w:color="auto" w:fill="auto"/>
          </w:tcPr>
          <w:p w14:paraId="6DDCC1FB" w14:textId="77777777" w:rsidR="00C274AC" w:rsidRPr="00782457" w:rsidRDefault="00C274AC" w:rsidP="00565497">
            <w:pPr>
              <w:pStyle w:val="TableParagraph"/>
              <w:ind w:right="1"/>
              <w:rPr>
                <w:sz w:val="24"/>
                <w:szCs w:val="24"/>
              </w:rPr>
            </w:pPr>
            <w:r w:rsidRPr="00782457">
              <w:rPr>
                <w:spacing w:val="-2"/>
                <w:sz w:val="24"/>
                <w:szCs w:val="24"/>
              </w:rPr>
              <w:t>Spiropidion</w:t>
            </w:r>
          </w:p>
        </w:tc>
        <w:tc>
          <w:tcPr>
            <w:tcW w:w="2430" w:type="dxa"/>
            <w:shd w:val="clear" w:color="auto" w:fill="auto"/>
          </w:tcPr>
          <w:p w14:paraId="490ABB23" w14:textId="77777777" w:rsidR="00C274AC" w:rsidRPr="00782457" w:rsidRDefault="00C274AC" w:rsidP="00565497">
            <w:pPr>
              <w:pStyle w:val="TableParagraph"/>
              <w:ind w:left="12" w:right="6"/>
              <w:jc w:val="center"/>
              <w:rPr>
                <w:sz w:val="24"/>
                <w:szCs w:val="24"/>
              </w:rPr>
            </w:pPr>
            <w:r w:rsidRPr="00782457">
              <w:rPr>
                <w:spacing w:val="-4"/>
                <w:sz w:val="24"/>
                <w:szCs w:val="24"/>
              </w:rPr>
              <w:t>Quả nho</w:t>
            </w:r>
          </w:p>
        </w:tc>
        <w:tc>
          <w:tcPr>
            <w:tcW w:w="1890" w:type="dxa"/>
            <w:shd w:val="clear" w:color="auto" w:fill="auto"/>
          </w:tcPr>
          <w:p w14:paraId="3BB9F86B" w14:textId="77777777" w:rsidR="00C274AC" w:rsidRPr="00782457" w:rsidRDefault="00C274AC" w:rsidP="00565497">
            <w:pPr>
              <w:pStyle w:val="TableParagraph"/>
              <w:ind w:left="6"/>
              <w:rPr>
                <w:sz w:val="24"/>
                <w:szCs w:val="24"/>
              </w:rPr>
            </w:pPr>
            <w:r w:rsidRPr="00782457">
              <w:rPr>
                <w:spacing w:val="-5"/>
                <w:sz w:val="24"/>
                <w:szCs w:val="24"/>
              </w:rPr>
              <w:t>1,5</w:t>
            </w:r>
          </w:p>
        </w:tc>
        <w:tc>
          <w:tcPr>
            <w:tcW w:w="2072" w:type="dxa"/>
            <w:shd w:val="clear" w:color="auto" w:fill="auto"/>
          </w:tcPr>
          <w:p w14:paraId="687BFE61"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1ABBB04F" w14:textId="77777777" w:rsidTr="00565497">
        <w:tc>
          <w:tcPr>
            <w:tcW w:w="670" w:type="dxa"/>
            <w:shd w:val="clear" w:color="auto" w:fill="auto"/>
          </w:tcPr>
          <w:p w14:paraId="1E89086B" w14:textId="77777777" w:rsidR="00C274AC" w:rsidRPr="00782457" w:rsidRDefault="00C274AC" w:rsidP="00565497">
            <w:pPr>
              <w:pStyle w:val="TableParagraph"/>
              <w:ind w:left="14"/>
              <w:rPr>
                <w:sz w:val="24"/>
                <w:szCs w:val="24"/>
              </w:rPr>
            </w:pPr>
            <w:r w:rsidRPr="00782457">
              <w:rPr>
                <w:spacing w:val="-5"/>
                <w:sz w:val="24"/>
                <w:szCs w:val="24"/>
              </w:rPr>
              <w:t>94.</w:t>
            </w:r>
          </w:p>
        </w:tc>
        <w:tc>
          <w:tcPr>
            <w:tcW w:w="2228" w:type="dxa"/>
            <w:shd w:val="clear" w:color="auto" w:fill="auto"/>
          </w:tcPr>
          <w:p w14:paraId="0A14AB3E" w14:textId="77777777" w:rsidR="00C274AC" w:rsidRPr="00782457" w:rsidRDefault="00C274AC" w:rsidP="00565497">
            <w:pPr>
              <w:pStyle w:val="TableParagraph"/>
              <w:ind w:right="5"/>
              <w:rPr>
                <w:sz w:val="24"/>
                <w:szCs w:val="24"/>
              </w:rPr>
            </w:pPr>
            <w:r w:rsidRPr="00782457">
              <w:rPr>
                <w:spacing w:val="-2"/>
                <w:sz w:val="24"/>
                <w:szCs w:val="24"/>
              </w:rPr>
              <w:t>Tetraniliprole</w:t>
            </w:r>
          </w:p>
        </w:tc>
        <w:tc>
          <w:tcPr>
            <w:tcW w:w="2430" w:type="dxa"/>
            <w:shd w:val="clear" w:color="auto" w:fill="auto"/>
          </w:tcPr>
          <w:p w14:paraId="55FA301B" w14:textId="77777777" w:rsidR="00C274AC" w:rsidRPr="00782457" w:rsidRDefault="00C274AC" w:rsidP="00565497">
            <w:pPr>
              <w:pStyle w:val="TableParagraph"/>
              <w:ind w:left="12" w:right="5"/>
              <w:jc w:val="center"/>
              <w:rPr>
                <w:sz w:val="24"/>
                <w:szCs w:val="24"/>
              </w:rPr>
            </w:pPr>
            <w:r w:rsidRPr="00782457">
              <w:rPr>
                <w:spacing w:val="-2"/>
                <w:sz w:val="24"/>
                <w:szCs w:val="24"/>
              </w:rPr>
              <w:t>Hạnh nhân</w:t>
            </w:r>
          </w:p>
        </w:tc>
        <w:tc>
          <w:tcPr>
            <w:tcW w:w="1890" w:type="dxa"/>
            <w:shd w:val="clear" w:color="auto" w:fill="auto"/>
          </w:tcPr>
          <w:p w14:paraId="7A1459B1" w14:textId="77777777" w:rsidR="00C274AC" w:rsidRPr="00782457" w:rsidRDefault="00C274AC" w:rsidP="00565497">
            <w:pPr>
              <w:pStyle w:val="TableParagraph"/>
              <w:ind w:left="6"/>
              <w:rPr>
                <w:sz w:val="24"/>
                <w:szCs w:val="24"/>
              </w:rPr>
            </w:pPr>
            <w:r w:rsidRPr="00782457">
              <w:rPr>
                <w:spacing w:val="-4"/>
                <w:sz w:val="24"/>
                <w:szCs w:val="24"/>
              </w:rPr>
              <w:t>0,03</w:t>
            </w:r>
          </w:p>
        </w:tc>
        <w:tc>
          <w:tcPr>
            <w:tcW w:w="2072" w:type="dxa"/>
            <w:shd w:val="clear" w:color="auto" w:fill="auto"/>
          </w:tcPr>
          <w:p w14:paraId="79C1CBFD"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1813D7B5" w14:textId="77777777" w:rsidTr="00565497">
        <w:tc>
          <w:tcPr>
            <w:tcW w:w="670" w:type="dxa"/>
            <w:shd w:val="clear" w:color="auto" w:fill="auto"/>
          </w:tcPr>
          <w:p w14:paraId="2D6782DE" w14:textId="77777777" w:rsidR="00C274AC" w:rsidRPr="00782457" w:rsidRDefault="00C274AC" w:rsidP="00565497">
            <w:pPr>
              <w:pStyle w:val="TableParagraph"/>
              <w:spacing w:before="61"/>
              <w:ind w:left="14"/>
              <w:rPr>
                <w:sz w:val="24"/>
                <w:szCs w:val="24"/>
              </w:rPr>
            </w:pPr>
            <w:r w:rsidRPr="00782457">
              <w:rPr>
                <w:spacing w:val="-5"/>
                <w:sz w:val="24"/>
                <w:szCs w:val="24"/>
              </w:rPr>
              <w:t>95.</w:t>
            </w:r>
          </w:p>
        </w:tc>
        <w:tc>
          <w:tcPr>
            <w:tcW w:w="2228" w:type="dxa"/>
            <w:shd w:val="clear" w:color="auto" w:fill="auto"/>
          </w:tcPr>
          <w:p w14:paraId="77145304" w14:textId="77777777" w:rsidR="00C274AC" w:rsidRPr="00782457" w:rsidRDefault="00C274AC" w:rsidP="00565497">
            <w:pPr>
              <w:pStyle w:val="TableParagraph"/>
              <w:spacing w:before="61"/>
              <w:ind w:right="5"/>
              <w:rPr>
                <w:sz w:val="24"/>
                <w:szCs w:val="24"/>
              </w:rPr>
            </w:pPr>
            <w:r w:rsidRPr="00782457">
              <w:rPr>
                <w:spacing w:val="-2"/>
                <w:sz w:val="24"/>
                <w:szCs w:val="24"/>
              </w:rPr>
              <w:t>Tetraniliprole</w:t>
            </w:r>
          </w:p>
        </w:tc>
        <w:tc>
          <w:tcPr>
            <w:tcW w:w="2430" w:type="dxa"/>
            <w:shd w:val="clear" w:color="auto" w:fill="auto"/>
          </w:tcPr>
          <w:p w14:paraId="61C1AE85" w14:textId="77777777" w:rsidR="00C274AC" w:rsidRPr="00782457" w:rsidRDefault="00C274AC" w:rsidP="00565497">
            <w:pPr>
              <w:pStyle w:val="TableParagraph"/>
              <w:spacing w:before="61"/>
              <w:ind w:left="12" w:right="5"/>
              <w:jc w:val="center"/>
              <w:rPr>
                <w:sz w:val="24"/>
                <w:szCs w:val="24"/>
              </w:rPr>
            </w:pPr>
            <w:r w:rsidRPr="00782457">
              <w:rPr>
                <w:spacing w:val="-2"/>
                <w:sz w:val="24"/>
                <w:szCs w:val="24"/>
                <w:lang w:val="vi-VN"/>
              </w:rPr>
              <w:t>Q</w:t>
            </w:r>
            <w:r w:rsidRPr="00782457">
              <w:rPr>
                <w:spacing w:val="-2"/>
                <w:sz w:val="24"/>
                <w:szCs w:val="24"/>
              </w:rPr>
              <w:t>uả hồ đào</w:t>
            </w:r>
          </w:p>
        </w:tc>
        <w:tc>
          <w:tcPr>
            <w:tcW w:w="1890" w:type="dxa"/>
            <w:shd w:val="clear" w:color="auto" w:fill="auto"/>
          </w:tcPr>
          <w:p w14:paraId="5E511E13" w14:textId="77777777" w:rsidR="00C274AC" w:rsidRPr="00782457" w:rsidRDefault="00C274AC" w:rsidP="00565497">
            <w:pPr>
              <w:pStyle w:val="TableParagraph"/>
              <w:spacing w:before="61"/>
              <w:ind w:left="6"/>
              <w:rPr>
                <w:sz w:val="24"/>
                <w:szCs w:val="24"/>
              </w:rPr>
            </w:pPr>
            <w:r w:rsidRPr="00782457">
              <w:rPr>
                <w:spacing w:val="-4"/>
                <w:sz w:val="24"/>
                <w:szCs w:val="24"/>
              </w:rPr>
              <w:t>0,02</w:t>
            </w:r>
          </w:p>
        </w:tc>
        <w:tc>
          <w:tcPr>
            <w:tcW w:w="2072" w:type="dxa"/>
            <w:shd w:val="clear" w:color="auto" w:fill="auto"/>
          </w:tcPr>
          <w:p w14:paraId="68FB9F1C" w14:textId="77777777" w:rsidR="00C274AC" w:rsidRPr="00782457" w:rsidRDefault="00C274AC" w:rsidP="00565497">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53EAC19B" w14:textId="77777777" w:rsidTr="00565497">
        <w:tc>
          <w:tcPr>
            <w:tcW w:w="670" w:type="dxa"/>
            <w:shd w:val="clear" w:color="auto" w:fill="auto"/>
          </w:tcPr>
          <w:p w14:paraId="4C46E8C2" w14:textId="77777777" w:rsidR="00C274AC" w:rsidRPr="00782457" w:rsidRDefault="00C274AC" w:rsidP="00565497">
            <w:pPr>
              <w:pStyle w:val="TableParagraph"/>
              <w:ind w:left="14"/>
              <w:rPr>
                <w:sz w:val="24"/>
                <w:szCs w:val="24"/>
              </w:rPr>
            </w:pPr>
            <w:r w:rsidRPr="00782457">
              <w:rPr>
                <w:spacing w:val="-5"/>
                <w:sz w:val="24"/>
                <w:szCs w:val="24"/>
              </w:rPr>
              <w:t>96.</w:t>
            </w:r>
          </w:p>
        </w:tc>
        <w:tc>
          <w:tcPr>
            <w:tcW w:w="2228" w:type="dxa"/>
            <w:shd w:val="clear" w:color="auto" w:fill="auto"/>
          </w:tcPr>
          <w:p w14:paraId="575C488C" w14:textId="77777777" w:rsidR="00C274AC" w:rsidRPr="00782457" w:rsidRDefault="00C274AC" w:rsidP="00565497">
            <w:pPr>
              <w:pStyle w:val="TableParagraph"/>
              <w:ind w:right="5"/>
              <w:rPr>
                <w:sz w:val="24"/>
                <w:szCs w:val="24"/>
              </w:rPr>
            </w:pPr>
            <w:r w:rsidRPr="00782457">
              <w:rPr>
                <w:spacing w:val="-2"/>
                <w:sz w:val="24"/>
                <w:szCs w:val="24"/>
              </w:rPr>
              <w:t>Tetraniliprole</w:t>
            </w:r>
          </w:p>
        </w:tc>
        <w:tc>
          <w:tcPr>
            <w:tcW w:w="2430" w:type="dxa"/>
            <w:shd w:val="clear" w:color="auto" w:fill="auto"/>
          </w:tcPr>
          <w:p w14:paraId="0A57F62F" w14:textId="77777777" w:rsidR="00C274AC" w:rsidRPr="00782457" w:rsidRDefault="00C274AC" w:rsidP="00565497">
            <w:pPr>
              <w:pStyle w:val="TableParagraph"/>
              <w:ind w:left="12" w:right="3"/>
              <w:jc w:val="center"/>
              <w:rPr>
                <w:sz w:val="24"/>
                <w:szCs w:val="24"/>
              </w:rPr>
            </w:pPr>
            <w:r w:rsidRPr="00782457">
              <w:rPr>
                <w:spacing w:val="-2"/>
                <w:sz w:val="24"/>
                <w:szCs w:val="24"/>
              </w:rPr>
              <w:t>Quả táo</w:t>
            </w:r>
          </w:p>
        </w:tc>
        <w:tc>
          <w:tcPr>
            <w:tcW w:w="1890" w:type="dxa"/>
            <w:shd w:val="clear" w:color="auto" w:fill="auto"/>
          </w:tcPr>
          <w:p w14:paraId="6B8C1BF3" w14:textId="77777777" w:rsidR="00C274AC" w:rsidRPr="00782457" w:rsidRDefault="00C274AC" w:rsidP="00565497">
            <w:pPr>
              <w:pStyle w:val="TableParagraph"/>
              <w:ind w:left="6"/>
              <w:rPr>
                <w:sz w:val="24"/>
                <w:szCs w:val="24"/>
              </w:rPr>
            </w:pPr>
            <w:r w:rsidRPr="00782457">
              <w:rPr>
                <w:spacing w:val="-5"/>
                <w:sz w:val="24"/>
                <w:szCs w:val="24"/>
              </w:rPr>
              <w:t>0,4</w:t>
            </w:r>
          </w:p>
        </w:tc>
        <w:tc>
          <w:tcPr>
            <w:tcW w:w="2072" w:type="dxa"/>
            <w:shd w:val="clear" w:color="auto" w:fill="auto"/>
          </w:tcPr>
          <w:p w14:paraId="79191FED"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4B85E66A" w14:textId="77777777" w:rsidTr="00565497">
        <w:tc>
          <w:tcPr>
            <w:tcW w:w="670" w:type="dxa"/>
            <w:shd w:val="clear" w:color="auto" w:fill="auto"/>
          </w:tcPr>
          <w:p w14:paraId="7012308C" w14:textId="77777777" w:rsidR="00C274AC" w:rsidRPr="00782457" w:rsidRDefault="00C274AC" w:rsidP="00565497">
            <w:pPr>
              <w:pStyle w:val="TableParagraph"/>
              <w:spacing w:before="61"/>
              <w:ind w:left="14"/>
              <w:rPr>
                <w:sz w:val="24"/>
                <w:szCs w:val="24"/>
              </w:rPr>
            </w:pPr>
            <w:r w:rsidRPr="00782457">
              <w:rPr>
                <w:spacing w:val="-5"/>
                <w:sz w:val="24"/>
                <w:szCs w:val="24"/>
              </w:rPr>
              <w:t>97.</w:t>
            </w:r>
          </w:p>
        </w:tc>
        <w:tc>
          <w:tcPr>
            <w:tcW w:w="2228" w:type="dxa"/>
            <w:shd w:val="clear" w:color="auto" w:fill="auto"/>
          </w:tcPr>
          <w:p w14:paraId="04DD5184" w14:textId="77777777" w:rsidR="00C274AC" w:rsidRPr="00782457" w:rsidRDefault="00C274AC" w:rsidP="00565497">
            <w:pPr>
              <w:pStyle w:val="TableParagraph"/>
              <w:spacing w:before="61"/>
              <w:ind w:right="5"/>
              <w:rPr>
                <w:sz w:val="24"/>
                <w:szCs w:val="24"/>
              </w:rPr>
            </w:pPr>
            <w:r w:rsidRPr="00782457">
              <w:rPr>
                <w:spacing w:val="-2"/>
                <w:sz w:val="24"/>
                <w:szCs w:val="24"/>
              </w:rPr>
              <w:t>Tetraniliprole</w:t>
            </w:r>
          </w:p>
        </w:tc>
        <w:tc>
          <w:tcPr>
            <w:tcW w:w="2430" w:type="dxa"/>
            <w:shd w:val="clear" w:color="auto" w:fill="auto"/>
          </w:tcPr>
          <w:p w14:paraId="398CE2BC" w14:textId="77777777" w:rsidR="00C274AC" w:rsidRPr="00782457" w:rsidRDefault="00C274AC" w:rsidP="00565497">
            <w:pPr>
              <w:pStyle w:val="TableParagraph"/>
              <w:spacing w:before="61"/>
              <w:ind w:left="12" w:right="7"/>
              <w:jc w:val="center"/>
              <w:rPr>
                <w:sz w:val="24"/>
                <w:szCs w:val="24"/>
                <w:lang w:val="vi-VN"/>
              </w:rPr>
            </w:pPr>
            <w:r w:rsidRPr="00782457">
              <w:rPr>
                <w:sz w:val="24"/>
                <w:szCs w:val="24"/>
                <w:lang w:val="vi-VN"/>
              </w:rPr>
              <w:t>Quả cherry</w:t>
            </w:r>
          </w:p>
        </w:tc>
        <w:tc>
          <w:tcPr>
            <w:tcW w:w="1890" w:type="dxa"/>
            <w:shd w:val="clear" w:color="auto" w:fill="auto"/>
          </w:tcPr>
          <w:p w14:paraId="6CE31F76" w14:textId="77777777" w:rsidR="00C274AC" w:rsidRPr="00782457" w:rsidRDefault="00C274AC" w:rsidP="00565497">
            <w:pPr>
              <w:pStyle w:val="TableParagraph"/>
              <w:spacing w:before="61"/>
              <w:ind w:left="6"/>
              <w:rPr>
                <w:sz w:val="24"/>
                <w:szCs w:val="24"/>
              </w:rPr>
            </w:pPr>
            <w:r w:rsidRPr="00782457">
              <w:rPr>
                <w:spacing w:val="-5"/>
                <w:sz w:val="24"/>
                <w:szCs w:val="24"/>
              </w:rPr>
              <w:t>1.0</w:t>
            </w:r>
          </w:p>
        </w:tc>
        <w:tc>
          <w:tcPr>
            <w:tcW w:w="2072" w:type="dxa"/>
            <w:shd w:val="clear" w:color="auto" w:fill="auto"/>
          </w:tcPr>
          <w:p w14:paraId="603AD18D" w14:textId="77777777" w:rsidR="00C274AC" w:rsidRPr="00782457" w:rsidRDefault="00C274AC" w:rsidP="00565497">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068DE882" w14:textId="77777777" w:rsidTr="00565497">
        <w:tc>
          <w:tcPr>
            <w:tcW w:w="670" w:type="dxa"/>
            <w:shd w:val="clear" w:color="auto" w:fill="auto"/>
          </w:tcPr>
          <w:p w14:paraId="6AE54254" w14:textId="77777777" w:rsidR="00C274AC" w:rsidRPr="00782457" w:rsidRDefault="00C274AC" w:rsidP="00565497">
            <w:pPr>
              <w:pStyle w:val="TableParagraph"/>
              <w:ind w:left="14"/>
              <w:rPr>
                <w:sz w:val="24"/>
                <w:szCs w:val="24"/>
              </w:rPr>
            </w:pPr>
            <w:r w:rsidRPr="00782457">
              <w:rPr>
                <w:spacing w:val="-5"/>
                <w:sz w:val="24"/>
                <w:szCs w:val="24"/>
              </w:rPr>
              <w:t>98.</w:t>
            </w:r>
          </w:p>
        </w:tc>
        <w:tc>
          <w:tcPr>
            <w:tcW w:w="2228" w:type="dxa"/>
            <w:shd w:val="clear" w:color="auto" w:fill="auto"/>
          </w:tcPr>
          <w:p w14:paraId="782E77D7" w14:textId="77777777" w:rsidR="00C274AC" w:rsidRPr="00782457" w:rsidRDefault="00C274AC" w:rsidP="00565497">
            <w:pPr>
              <w:pStyle w:val="TableParagraph"/>
              <w:ind w:right="5"/>
              <w:rPr>
                <w:sz w:val="24"/>
                <w:szCs w:val="24"/>
              </w:rPr>
            </w:pPr>
            <w:r w:rsidRPr="00782457">
              <w:rPr>
                <w:spacing w:val="-2"/>
                <w:sz w:val="24"/>
                <w:szCs w:val="24"/>
              </w:rPr>
              <w:t>Tetraniliprole</w:t>
            </w:r>
          </w:p>
        </w:tc>
        <w:tc>
          <w:tcPr>
            <w:tcW w:w="2430" w:type="dxa"/>
            <w:shd w:val="clear" w:color="auto" w:fill="auto"/>
          </w:tcPr>
          <w:p w14:paraId="29B85F87" w14:textId="77777777" w:rsidR="00C274AC" w:rsidRPr="00782457" w:rsidRDefault="00C274AC" w:rsidP="00565497">
            <w:pPr>
              <w:pStyle w:val="TableParagraph"/>
              <w:ind w:left="12" w:right="5"/>
              <w:jc w:val="center"/>
              <w:rPr>
                <w:sz w:val="24"/>
                <w:szCs w:val="24"/>
              </w:rPr>
            </w:pPr>
            <w:r w:rsidRPr="00782457">
              <w:rPr>
                <w:spacing w:val="-2"/>
                <w:sz w:val="24"/>
                <w:szCs w:val="24"/>
              </w:rPr>
              <w:t>Quả đào</w:t>
            </w:r>
          </w:p>
        </w:tc>
        <w:tc>
          <w:tcPr>
            <w:tcW w:w="1890" w:type="dxa"/>
            <w:shd w:val="clear" w:color="auto" w:fill="auto"/>
          </w:tcPr>
          <w:p w14:paraId="21359197" w14:textId="77777777" w:rsidR="00C274AC" w:rsidRPr="00782457" w:rsidRDefault="00C274AC" w:rsidP="00565497">
            <w:pPr>
              <w:pStyle w:val="TableParagraph"/>
              <w:ind w:left="6"/>
              <w:rPr>
                <w:sz w:val="24"/>
                <w:szCs w:val="24"/>
              </w:rPr>
            </w:pPr>
            <w:r w:rsidRPr="00782457">
              <w:rPr>
                <w:spacing w:val="-5"/>
                <w:sz w:val="24"/>
                <w:szCs w:val="24"/>
              </w:rPr>
              <w:t>0,6</w:t>
            </w:r>
          </w:p>
        </w:tc>
        <w:tc>
          <w:tcPr>
            <w:tcW w:w="2072" w:type="dxa"/>
            <w:shd w:val="clear" w:color="auto" w:fill="auto"/>
          </w:tcPr>
          <w:p w14:paraId="1F1F15A4"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35FC928A" w14:textId="77777777" w:rsidTr="00565497">
        <w:tc>
          <w:tcPr>
            <w:tcW w:w="670" w:type="dxa"/>
            <w:shd w:val="clear" w:color="auto" w:fill="auto"/>
          </w:tcPr>
          <w:p w14:paraId="0D1D71FC" w14:textId="77777777" w:rsidR="00C274AC" w:rsidRPr="00782457" w:rsidRDefault="00C274AC" w:rsidP="00565497">
            <w:pPr>
              <w:pStyle w:val="TableParagraph"/>
              <w:ind w:left="14"/>
              <w:rPr>
                <w:sz w:val="24"/>
                <w:szCs w:val="24"/>
              </w:rPr>
            </w:pPr>
            <w:r w:rsidRPr="00782457">
              <w:rPr>
                <w:spacing w:val="-5"/>
                <w:sz w:val="24"/>
                <w:szCs w:val="24"/>
              </w:rPr>
              <w:t>99.</w:t>
            </w:r>
          </w:p>
        </w:tc>
        <w:tc>
          <w:tcPr>
            <w:tcW w:w="2228" w:type="dxa"/>
            <w:shd w:val="clear" w:color="auto" w:fill="auto"/>
          </w:tcPr>
          <w:p w14:paraId="3DAA9136" w14:textId="77777777" w:rsidR="00C274AC" w:rsidRPr="00782457" w:rsidRDefault="00C274AC" w:rsidP="00565497">
            <w:pPr>
              <w:pStyle w:val="TableParagraph"/>
              <w:ind w:right="5"/>
              <w:rPr>
                <w:sz w:val="24"/>
                <w:szCs w:val="24"/>
              </w:rPr>
            </w:pPr>
            <w:r w:rsidRPr="00782457">
              <w:rPr>
                <w:spacing w:val="-2"/>
                <w:sz w:val="24"/>
                <w:szCs w:val="24"/>
              </w:rPr>
              <w:t>Tetraniliprole</w:t>
            </w:r>
          </w:p>
        </w:tc>
        <w:tc>
          <w:tcPr>
            <w:tcW w:w="2430" w:type="dxa"/>
            <w:shd w:val="clear" w:color="auto" w:fill="auto"/>
          </w:tcPr>
          <w:p w14:paraId="53919517" w14:textId="77777777" w:rsidR="00C274AC" w:rsidRPr="00782457" w:rsidRDefault="00C274AC" w:rsidP="00565497">
            <w:pPr>
              <w:pStyle w:val="TableParagraph"/>
              <w:ind w:left="12" w:right="7"/>
              <w:jc w:val="center"/>
              <w:rPr>
                <w:sz w:val="24"/>
                <w:szCs w:val="24"/>
              </w:rPr>
            </w:pPr>
            <w:r w:rsidRPr="00782457">
              <w:rPr>
                <w:spacing w:val="-4"/>
                <w:sz w:val="24"/>
                <w:szCs w:val="24"/>
              </w:rPr>
              <w:t>Quả lê</w:t>
            </w:r>
          </w:p>
        </w:tc>
        <w:tc>
          <w:tcPr>
            <w:tcW w:w="1890" w:type="dxa"/>
            <w:shd w:val="clear" w:color="auto" w:fill="auto"/>
          </w:tcPr>
          <w:p w14:paraId="13117058" w14:textId="77777777" w:rsidR="00C274AC" w:rsidRPr="00782457" w:rsidRDefault="00C274AC" w:rsidP="00565497">
            <w:pPr>
              <w:pStyle w:val="TableParagraph"/>
              <w:ind w:left="6"/>
              <w:rPr>
                <w:sz w:val="24"/>
                <w:szCs w:val="24"/>
              </w:rPr>
            </w:pPr>
            <w:r w:rsidRPr="00782457">
              <w:rPr>
                <w:spacing w:val="-5"/>
                <w:sz w:val="24"/>
                <w:szCs w:val="24"/>
              </w:rPr>
              <w:t>0,4</w:t>
            </w:r>
          </w:p>
        </w:tc>
        <w:tc>
          <w:tcPr>
            <w:tcW w:w="2072" w:type="dxa"/>
            <w:shd w:val="clear" w:color="auto" w:fill="auto"/>
          </w:tcPr>
          <w:p w14:paraId="1F0FA368"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23C25488" w14:textId="77777777" w:rsidTr="00565497">
        <w:tc>
          <w:tcPr>
            <w:tcW w:w="670" w:type="dxa"/>
            <w:shd w:val="clear" w:color="auto" w:fill="auto"/>
          </w:tcPr>
          <w:p w14:paraId="358E9618" w14:textId="77777777" w:rsidR="00C274AC" w:rsidRPr="00782457" w:rsidRDefault="00C274AC" w:rsidP="00565497">
            <w:pPr>
              <w:pStyle w:val="TableParagraph"/>
              <w:spacing w:before="61"/>
              <w:ind w:left="14"/>
              <w:rPr>
                <w:sz w:val="24"/>
                <w:szCs w:val="24"/>
              </w:rPr>
            </w:pPr>
            <w:r w:rsidRPr="00782457">
              <w:rPr>
                <w:spacing w:val="-4"/>
                <w:sz w:val="24"/>
                <w:szCs w:val="24"/>
              </w:rPr>
              <w:t>100.</w:t>
            </w:r>
          </w:p>
        </w:tc>
        <w:tc>
          <w:tcPr>
            <w:tcW w:w="2228" w:type="dxa"/>
            <w:shd w:val="clear" w:color="auto" w:fill="auto"/>
          </w:tcPr>
          <w:p w14:paraId="3A20E804" w14:textId="77777777" w:rsidR="00C274AC" w:rsidRPr="00782457" w:rsidRDefault="00C274AC" w:rsidP="00565497">
            <w:pPr>
              <w:pStyle w:val="TableParagraph"/>
              <w:spacing w:before="61"/>
              <w:ind w:right="5"/>
              <w:rPr>
                <w:sz w:val="24"/>
                <w:szCs w:val="24"/>
              </w:rPr>
            </w:pPr>
            <w:r w:rsidRPr="00782457">
              <w:rPr>
                <w:spacing w:val="-2"/>
                <w:sz w:val="24"/>
                <w:szCs w:val="24"/>
              </w:rPr>
              <w:t>Tetraniliprole</w:t>
            </w:r>
          </w:p>
        </w:tc>
        <w:tc>
          <w:tcPr>
            <w:tcW w:w="2430" w:type="dxa"/>
            <w:shd w:val="clear" w:color="auto" w:fill="auto"/>
          </w:tcPr>
          <w:p w14:paraId="1B71BE5E" w14:textId="77777777" w:rsidR="00C274AC" w:rsidRPr="00782457" w:rsidRDefault="00C274AC" w:rsidP="00565497">
            <w:pPr>
              <w:pStyle w:val="TableParagraph"/>
              <w:spacing w:before="61"/>
              <w:ind w:left="12" w:right="1"/>
              <w:jc w:val="center"/>
              <w:rPr>
                <w:sz w:val="24"/>
                <w:szCs w:val="24"/>
              </w:rPr>
            </w:pPr>
            <w:r w:rsidRPr="00782457">
              <w:rPr>
                <w:spacing w:val="-4"/>
                <w:sz w:val="24"/>
                <w:szCs w:val="24"/>
              </w:rPr>
              <w:t>Mận</w:t>
            </w:r>
          </w:p>
        </w:tc>
        <w:tc>
          <w:tcPr>
            <w:tcW w:w="1890" w:type="dxa"/>
            <w:shd w:val="clear" w:color="auto" w:fill="auto"/>
          </w:tcPr>
          <w:p w14:paraId="75A0D89D" w14:textId="77777777" w:rsidR="00C274AC" w:rsidRPr="00782457" w:rsidRDefault="00C274AC" w:rsidP="00565497">
            <w:pPr>
              <w:pStyle w:val="TableParagraph"/>
              <w:spacing w:before="61"/>
              <w:ind w:left="6"/>
              <w:rPr>
                <w:sz w:val="24"/>
                <w:szCs w:val="24"/>
              </w:rPr>
            </w:pPr>
            <w:r w:rsidRPr="00782457">
              <w:rPr>
                <w:spacing w:val="-5"/>
                <w:sz w:val="24"/>
                <w:szCs w:val="24"/>
              </w:rPr>
              <w:t>0,3</w:t>
            </w:r>
          </w:p>
        </w:tc>
        <w:tc>
          <w:tcPr>
            <w:tcW w:w="2072" w:type="dxa"/>
            <w:shd w:val="clear" w:color="auto" w:fill="auto"/>
          </w:tcPr>
          <w:p w14:paraId="36A2EF47" w14:textId="77777777" w:rsidR="00C274AC" w:rsidRPr="00782457" w:rsidRDefault="00C274AC" w:rsidP="00565497">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0AFDE061" w14:textId="77777777" w:rsidTr="00565497">
        <w:tc>
          <w:tcPr>
            <w:tcW w:w="670" w:type="dxa"/>
            <w:shd w:val="clear" w:color="auto" w:fill="auto"/>
          </w:tcPr>
          <w:p w14:paraId="7131A1CC" w14:textId="77777777" w:rsidR="00C274AC" w:rsidRPr="00782457" w:rsidRDefault="00C274AC" w:rsidP="00565497">
            <w:pPr>
              <w:pStyle w:val="TableParagraph"/>
              <w:ind w:left="14"/>
              <w:rPr>
                <w:sz w:val="24"/>
                <w:szCs w:val="24"/>
              </w:rPr>
            </w:pPr>
            <w:r w:rsidRPr="00782457">
              <w:rPr>
                <w:spacing w:val="-4"/>
                <w:sz w:val="24"/>
                <w:szCs w:val="24"/>
              </w:rPr>
              <w:t>101.</w:t>
            </w:r>
          </w:p>
        </w:tc>
        <w:tc>
          <w:tcPr>
            <w:tcW w:w="2228" w:type="dxa"/>
            <w:shd w:val="clear" w:color="auto" w:fill="auto"/>
          </w:tcPr>
          <w:p w14:paraId="1818F863" w14:textId="77777777" w:rsidR="00C274AC" w:rsidRPr="00782457" w:rsidRDefault="00C274AC" w:rsidP="00565497">
            <w:pPr>
              <w:pStyle w:val="TableParagraph"/>
              <w:ind w:right="5"/>
              <w:rPr>
                <w:sz w:val="24"/>
                <w:szCs w:val="24"/>
              </w:rPr>
            </w:pPr>
            <w:r w:rsidRPr="00782457">
              <w:rPr>
                <w:spacing w:val="-2"/>
                <w:sz w:val="24"/>
                <w:szCs w:val="24"/>
              </w:rPr>
              <w:t>Tetraniliprole</w:t>
            </w:r>
          </w:p>
        </w:tc>
        <w:tc>
          <w:tcPr>
            <w:tcW w:w="2430" w:type="dxa"/>
            <w:shd w:val="clear" w:color="auto" w:fill="auto"/>
          </w:tcPr>
          <w:p w14:paraId="10FDA963" w14:textId="77777777" w:rsidR="00C274AC" w:rsidRPr="00782457" w:rsidRDefault="00C274AC" w:rsidP="00565497">
            <w:pPr>
              <w:pStyle w:val="TableParagraph"/>
              <w:ind w:left="12" w:right="6"/>
              <w:jc w:val="center"/>
              <w:rPr>
                <w:sz w:val="24"/>
                <w:szCs w:val="24"/>
              </w:rPr>
            </w:pPr>
            <w:r w:rsidRPr="00782457">
              <w:rPr>
                <w:spacing w:val="-4"/>
                <w:sz w:val="24"/>
                <w:szCs w:val="24"/>
              </w:rPr>
              <w:t>Quả nho</w:t>
            </w:r>
          </w:p>
        </w:tc>
        <w:tc>
          <w:tcPr>
            <w:tcW w:w="1890" w:type="dxa"/>
            <w:shd w:val="clear" w:color="auto" w:fill="auto"/>
          </w:tcPr>
          <w:p w14:paraId="6E57F003" w14:textId="77777777" w:rsidR="00C274AC" w:rsidRPr="00782457" w:rsidRDefault="00C274AC" w:rsidP="00565497">
            <w:pPr>
              <w:pStyle w:val="TableParagraph"/>
              <w:ind w:left="6"/>
              <w:rPr>
                <w:sz w:val="24"/>
                <w:szCs w:val="24"/>
              </w:rPr>
            </w:pPr>
            <w:r w:rsidRPr="00782457">
              <w:rPr>
                <w:spacing w:val="-5"/>
                <w:sz w:val="24"/>
                <w:szCs w:val="24"/>
              </w:rPr>
              <w:t>1,5</w:t>
            </w:r>
          </w:p>
        </w:tc>
        <w:tc>
          <w:tcPr>
            <w:tcW w:w="2072" w:type="dxa"/>
            <w:shd w:val="clear" w:color="auto" w:fill="auto"/>
          </w:tcPr>
          <w:p w14:paraId="3E9F9402"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1383AB8D" w14:textId="77777777" w:rsidTr="00565497">
        <w:tc>
          <w:tcPr>
            <w:tcW w:w="670" w:type="dxa"/>
            <w:shd w:val="clear" w:color="auto" w:fill="auto"/>
          </w:tcPr>
          <w:p w14:paraId="48959FF0" w14:textId="77777777" w:rsidR="00C274AC" w:rsidRPr="00782457" w:rsidRDefault="00C274AC" w:rsidP="00565497">
            <w:pPr>
              <w:pStyle w:val="TableParagraph"/>
              <w:spacing w:before="61"/>
              <w:ind w:left="14"/>
              <w:rPr>
                <w:sz w:val="24"/>
                <w:szCs w:val="24"/>
              </w:rPr>
            </w:pPr>
            <w:r w:rsidRPr="00782457">
              <w:rPr>
                <w:spacing w:val="-4"/>
                <w:sz w:val="24"/>
                <w:szCs w:val="24"/>
              </w:rPr>
              <w:t>102.</w:t>
            </w:r>
          </w:p>
        </w:tc>
        <w:tc>
          <w:tcPr>
            <w:tcW w:w="2228" w:type="dxa"/>
            <w:shd w:val="clear" w:color="auto" w:fill="auto"/>
          </w:tcPr>
          <w:p w14:paraId="2F258498" w14:textId="77777777" w:rsidR="00C274AC" w:rsidRPr="00782457" w:rsidRDefault="00C274AC" w:rsidP="00565497">
            <w:pPr>
              <w:pStyle w:val="TableParagraph"/>
              <w:spacing w:before="61"/>
              <w:ind w:right="5"/>
              <w:rPr>
                <w:sz w:val="24"/>
                <w:szCs w:val="24"/>
              </w:rPr>
            </w:pPr>
            <w:r w:rsidRPr="00782457">
              <w:rPr>
                <w:spacing w:val="-2"/>
                <w:sz w:val="24"/>
                <w:szCs w:val="24"/>
              </w:rPr>
              <w:t>Tetraniliprole</w:t>
            </w:r>
          </w:p>
        </w:tc>
        <w:tc>
          <w:tcPr>
            <w:tcW w:w="2430" w:type="dxa"/>
            <w:shd w:val="clear" w:color="auto" w:fill="auto"/>
          </w:tcPr>
          <w:p w14:paraId="4D5C7CDB" w14:textId="77777777" w:rsidR="00C274AC" w:rsidRPr="00782457" w:rsidRDefault="00C274AC" w:rsidP="00565497">
            <w:pPr>
              <w:pStyle w:val="TableParagraph"/>
              <w:spacing w:before="61"/>
              <w:ind w:left="12" w:right="6"/>
              <w:jc w:val="center"/>
              <w:rPr>
                <w:sz w:val="24"/>
                <w:szCs w:val="24"/>
              </w:rPr>
            </w:pPr>
            <w:r w:rsidRPr="00782457">
              <w:rPr>
                <w:spacing w:val="-2"/>
                <w:sz w:val="24"/>
                <w:szCs w:val="24"/>
              </w:rPr>
              <w:t>Bưởi</w:t>
            </w:r>
          </w:p>
        </w:tc>
        <w:tc>
          <w:tcPr>
            <w:tcW w:w="1890" w:type="dxa"/>
            <w:shd w:val="clear" w:color="auto" w:fill="auto"/>
          </w:tcPr>
          <w:p w14:paraId="702EBBE4" w14:textId="77777777" w:rsidR="00C274AC" w:rsidRPr="00782457" w:rsidRDefault="00C274AC" w:rsidP="00565497">
            <w:pPr>
              <w:pStyle w:val="TableParagraph"/>
              <w:spacing w:before="61"/>
              <w:ind w:left="6"/>
              <w:rPr>
                <w:sz w:val="24"/>
                <w:szCs w:val="24"/>
              </w:rPr>
            </w:pPr>
            <w:r w:rsidRPr="00782457">
              <w:rPr>
                <w:spacing w:val="-5"/>
                <w:sz w:val="24"/>
                <w:szCs w:val="24"/>
              </w:rPr>
              <w:t>0,3</w:t>
            </w:r>
          </w:p>
        </w:tc>
        <w:tc>
          <w:tcPr>
            <w:tcW w:w="2072" w:type="dxa"/>
            <w:shd w:val="clear" w:color="auto" w:fill="auto"/>
          </w:tcPr>
          <w:p w14:paraId="4BEB0DF7" w14:textId="77777777" w:rsidR="00C274AC" w:rsidRPr="00782457" w:rsidRDefault="00C274AC" w:rsidP="00565497">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2E8F87C1" w14:textId="77777777" w:rsidTr="00565497">
        <w:tc>
          <w:tcPr>
            <w:tcW w:w="670" w:type="dxa"/>
            <w:shd w:val="clear" w:color="auto" w:fill="auto"/>
          </w:tcPr>
          <w:p w14:paraId="3D590C80" w14:textId="77777777" w:rsidR="00C274AC" w:rsidRPr="00782457" w:rsidRDefault="00C274AC" w:rsidP="00565497">
            <w:pPr>
              <w:pStyle w:val="TableParagraph"/>
              <w:ind w:left="14"/>
              <w:rPr>
                <w:sz w:val="24"/>
                <w:szCs w:val="24"/>
              </w:rPr>
            </w:pPr>
            <w:r w:rsidRPr="00782457">
              <w:rPr>
                <w:spacing w:val="-4"/>
                <w:sz w:val="24"/>
                <w:szCs w:val="24"/>
              </w:rPr>
              <w:t>103.</w:t>
            </w:r>
          </w:p>
        </w:tc>
        <w:tc>
          <w:tcPr>
            <w:tcW w:w="2228" w:type="dxa"/>
            <w:shd w:val="clear" w:color="auto" w:fill="auto"/>
          </w:tcPr>
          <w:p w14:paraId="1C4160E5" w14:textId="77777777" w:rsidR="00C274AC" w:rsidRPr="00782457" w:rsidRDefault="00C274AC" w:rsidP="00565497">
            <w:pPr>
              <w:pStyle w:val="TableParagraph"/>
              <w:ind w:right="5"/>
              <w:rPr>
                <w:sz w:val="24"/>
                <w:szCs w:val="24"/>
              </w:rPr>
            </w:pPr>
            <w:r w:rsidRPr="00782457">
              <w:rPr>
                <w:spacing w:val="-2"/>
                <w:sz w:val="24"/>
                <w:szCs w:val="24"/>
              </w:rPr>
              <w:t>Tetraniliprole</w:t>
            </w:r>
          </w:p>
        </w:tc>
        <w:tc>
          <w:tcPr>
            <w:tcW w:w="2430" w:type="dxa"/>
            <w:shd w:val="clear" w:color="auto" w:fill="auto"/>
          </w:tcPr>
          <w:p w14:paraId="132EF53B" w14:textId="77777777" w:rsidR="00C274AC" w:rsidRPr="00782457" w:rsidRDefault="00C274AC" w:rsidP="00565497">
            <w:pPr>
              <w:pStyle w:val="TableParagraph"/>
              <w:ind w:left="12" w:right="2"/>
              <w:jc w:val="center"/>
              <w:rPr>
                <w:sz w:val="24"/>
                <w:szCs w:val="24"/>
              </w:rPr>
            </w:pPr>
            <w:r w:rsidRPr="00782457">
              <w:rPr>
                <w:spacing w:val="-2"/>
                <w:sz w:val="24"/>
                <w:szCs w:val="24"/>
              </w:rPr>
              <w:t>Chanh vàng</w:t>
            </w:r>
          </w:p>
        </w:tc>
        <w:tc>
          <w:tcPr>
            <w:tcW w:w="1890" w:type="dxa"/>
            <w:shd w:val="clear" w:color="auto" w:fill="auto"/>
          </w:tcPr>
          <w:p w14:paraId="0B828937" w14:textId="77777777" w:rsidR="00C274AC" w:rsidRPr="00782457" w:rsidRDefault="00C274AC" w:rsidP="00565497">
            <w:pPr>
              <w:pStyle w:val="TableParagraph"/>
              <w:ind w:left="6"/>
              <w:rPr>
                <w:sz w:val="24"/>
                <w:szCs w:val="24"/>
              </w:rPr>
            </w:pPr>
            <w:r w:rsidRPr="00782457">
              <w:rPr>
                <w:spacing w:val="-5"/>
                <w:sz w:val="24"/>
                <w:szCs w:val="24"/>
              </w:rPr>
              <w:t>0,4</w:t>
            </w:r>
          </w:p>
        </w:tc>
        <w:tc>
          <w:tcPr>
            <w:tcW w:w="2072" w:type="dxa"/>
            <w:shd w:val="clear" w:color="auto" w:fill="auto"/>
          </w:tcPr>
          <w:p w14:paraId="29D6BFF9"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3F24E91C" w14:textId="77777777" w:rsidTr="00565497">
        <w:tc>
          <w:tcPr>
            <w:tcW w:w="670" w:type="dxa"/>
            <w:shd w:val="clear" w:color="auto" w:fill="auto"/>
          </w:tcPr>
          <w:p w14:paraId="5357B7DA" w14:textId="77777777" w:rsidR="00C274AC" w:rsidRPr="00782457" w:rsidRDefault="00C274AC" w:rsidP="00565497">
            <w:pPr>
              <w:pStyle w:val="TableParagraph"/>
              <w:ind w:left="14"/>
              <w:rPr>
                <w:sz w:val="24"/>
                <w:szCs w:val="24"/>
              </w:rPr>
            </w:pPr>
            <w:r w:rsidRPr="00782457">
              <w:rPr>
                <w:spacing w:val="-4"/>
                <w:sz w:val="24"/>
                <w:szCs w:val="24"/>
              </w:rPr>
              <w:t>104.</w:t>
            </w:r>
          </w:p>
        </w:tc>
        <w:tc>
          <w:tcPr>
            <w:tcW w:w="2228" w:type="dxa"/>
            <w:shd w:val="clear" w:color="auto" w:fill="auto"/>
          </w:tcPr>
          <w:p w14:paraId="6734FDA2" w14:textId="77777777" w:rsidR="00C274AC" w:rsidRPr="00782457" w:rsidRDefault="00C274AC" w:rsidP="00565497">
            <w:pPr>
              <w:pStyle w:val="TableParagraph"/>
              <w:ind w:right="5"/>
              <w:rPr>
                <w:sz w:val="24"/>
                <w:szCs w:val="24"/>
              </w:rPr>
            </w:pPr>
            <w:r w:rsidRPr="00782457">
              <w:rPr>
                <w:spacing w:val="-2"/>
                <w:sz w:val="24"/>
                <w:szCs w:val="24"/>
              </w:rPr>
              <w:t>Tetraniliprole</w:t>
            </w:r>
          </w:p>
        </w:tc>
        <w:tc>
          <w:tcPr>
            <w:tcW w:w="2430" w:type="dxa"/>
            <w:shd w:val="clear" w:color="auto" w:fill="auto"/>
          </w:tcPr>
          <w:p w14:paraId="76F32F14" w14:textId="77777777" w:rsidR="00C274AC" w:rsidRPr="00782457" w:rsidRDefault="00C274AC" w:rsidP="00565497">
            <w:pPr>
              <w:pStyle w:val="TableParagraph"/>
              <w:ind w:left="12" w:right="6"/>
              <w:jc w:val="center"/>
              <w:rPr>
                <w:sz w:val="24"/>
                <w:szCs w:val="24"/>
              </w:rPr>
            </w:pPr>
            <w:r w:rsidRPr="00782457">
              <w:rPr>
                <w:spacing w:val="-2"/>
                <w:sz w:val="24"/>
                <w:szCs w:val="24"/>
              </w:rPr>
              <w:t>Quả cam</w:t>
            </w:r>
          </w:p>
        </w:tc>
        <w:tc>
          <w:tcPr>
            <w:tcW w:w="1890" w:type="dxa"/>
            <w:shd w:val="clear" w:color="auto" w:fill="auto"/>
          </w:tcPr>
          <w:p w14:paraId="6A61FC70" w14:textId="77777777" w:rsidR="00C274AC" w:rsidRPr="00782457" w:rsidRDefault="00C274AC" w:rsidP="00565497">
            <w:pPr>
              <w:pStyle w:val="TableParagraph"/>
              <w:ind w:left="6"/>
              <w:rPr>
                <w:sz w:val="24"/>
                <w:szCs w:val="24"/>
              </w:rPr>
            </w:pPr>
            <w:r w:rsidRPr="00782457">
              <w:rPr>
                <w:spacing w:val="-5"/>
                <w:sz w:val="24"/>
                <w:szCs w:val="24"/>
              </w:rPr>
              <w:t>0,7</w:t>
            </w:r>
          </w:p>
        </w:tc>
        <w:tc>
          <w:tcPr>
            <w:tcW w:w="2072" w:type="dxa"/>
            <w:shd w:val="clear" w:color="auto" w:fill="auto"/>
          </w:tcPr>
          <w:p w14:paraId="4C1E3D5D"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59656641" w14:textId="77777777" w:rsidTr="00565497">
        <w:tc>
          <w:tcPr>
            <w:tcW w:w="670" w:type="dxa"/>
            <w:shd w:val="clear" w:color="auto" w:fill="auto"/>
          </w:tcPr>
          <w:p w14:paraId="060FA63A" w14:textId="77777777" w:rsidR="00C274AC" w:rsidRPr="00782457" w:rsidRDefault="00C274AC" w:rsidP="00565497">
            <w:pPr>
              <w:pStyle w:val="TableParagraph"/>
              <w:spacing w:before="61"/>
              <w:ind w:left="14"/>
              <w:rPr>
                <w:sz w:val="24"/>
                <w:szCs w:val="24"/>
              </w:rPr>
            </w:pPr>
            <w:r w:rsidRPr="00782457">
              <w:rPr>
                <w:spacing w:val="-4"/>
                <w:sz w:val="24"/>
                <w:szCs w:val="24"/>
              </w:rPr>
              <w:t>105.</w:t>
            </w:r>
          </w:p>
        </w:tc>
        <w:tc>
          <w:tcPr>
            <w:tcW w:w="2228" w:type="dxa"/>
            <w:shd w:val="clear" w:color="auto" w:fill="auto"/>
          </w:tcPr>
          <w:p w14:paraId="2168A463" w14:textId="77777777" w:rsidR="00C274AC" w:rsidRPr="00782457" w:rsidRDefault="00C274AC" w:rsidP="00565497">
            <w:pPr>
              <w:pStyle w:val="TableParagraph"/>
              <w:spacing w:before="61"/>
              <w:ind w:right="5"/>
              <w:rPr>
                <w:sz w:val="24"/>
                <w:szCs w:val="24"/>
              </w:rPr>
            </w:pPr>
            <w:r w:rsidRPr="00782457">
              <w:rPr>
                <w:spacing w:val="-2"/>
                <w:sz w:val="24"/>
                <w:szCs w:val="24"/>
              </w:rPr>
              <w:t>Tetraniliprole</w:t>
            </w:r>
          </w:p>
        </w:tc>
        <w:tc>
          <w:tcPr>
            <w:tcW w:w="2430" w:type="dxa"/>
            <w:shd w:val="clear" w:color="auto" w:fill="auto"/>
          </w:tcPr>
          <w:p w14:paraId="46772EF9" w14:textId="77777777" w:rsidR="00C274AC" w:rsidRPr="00782457" w:rsidRDefault="00C274AC" w:rsidP="00565497">
            <w:pPr>
              <w:pStyle w:val="TableParagraph"/>
              <w:spacing w:before="61"/>
              <w:ind w:left="12" w:right="4"/>
              <w:jc w:val="center"/>
              <w:rPr>
                <w:sz w:val="24"/>
                <w:szCs w:val="24"/>
              </w:rPr>
            </w:pPr>
            <w:r w:rsidRPr="00782457">
              <w:rPr>
                <w:spacing w:val="-4"/>
                <w:sz w:val="24"/>
                <w:szCs w:val="24"/>
              </w:rPr>
              <w:t>Ngô</w:t>
            </w:r>
          </w:p>
        </w:tc>
        <w:tc>
          <w:tcPr>
            <w:tcW w:w="1890" w:type="dxa"/>
            <w:shd w:val="clear" w:color="auto" w:fill="auto"/>
          </w:tcPr>
          <w:p w14:paraId="6551EB75" w14:textId="77777777" w:rsidR="00C274AC" w:rsidRPr="00782457" w:rsidRDefault="00C274AC" w:rsidP="00565497">
            <w:pPr>
              <w:pStyle w:val="TableParagraph"/>
              <w:spacing w:before="61"/>
              <w:ind w:left="6"/>
              <w:rPr>
                <w:sz w:val="24"/>
                <w:szCs w:val="24"/>
              </w:rPr>
            </w:pPr>
            <w:r w:rsidRPr="00782457">
              <w:rPr>
                <w:spacing w:val="-4"/>
                <w:sz w:val="24"/>
                <w:szCs w:val="24"/>
              </w:rPr>
              <w:t>0,02</w:t>
            </w:r>
          </w:p>
        </w:tc>
        <w:tc>
          <w:tcPr>
            <w:tcW w:w="2072" w:type="dxa"/>
            <w:shd w:val="clear" w:color="auto" w:fill="auto"/>
          </w:tcPr>
          <w:p w14:paraId="12C2E204" w14:textId="77777777" w:rsidR="00C274AC" w:rsidRPr="00782457" w:rsidRDefault="00C274AC" w:rsidP="00565497">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C274AC" w:rsidRPr="00782457" w14:paraId="068D1DFE" w14:textId="77777777" w:rsidTr="00565497">
        <w:tc>
          <w:tcPr>
            <w:tcW w:w="670" w:type="dxa"/>
            <w:shd w:val="clear" w:color="auto" w:fill="auto"/>
          </w:tcPr>
          <w:p w14:paraId="2210AB4D" w14:textId="77777777" w:rsidR="00C274AC" w:rsidRPr="00782457" w:rsidRDefault="00C274AC" w:rsidP="00565497">
            <w:pPr>
              <w:pStyle w:val="TableParagraph"/>
              <w:ind w:left="14"/>
              <w:rPr>
                <w:sz w:val="24"/>
                <w:szCs w:val="24"/>
              </w:rPr>
            </w:pPr>
            <w:r w:rsidRPr="00782457">
              <w:rPr>
                <w:spacing w:val="-4"/>
                <w:sz w:val="24"/>
                <w:szCs w:val="24"/>
              </w:rPr>
              <w:t>106.</w:t>
            </w:r>
          </w:p>
        </w:tc>
        <w:tc>
          <w:tcPr>
            <w:tcW w:w="2228" w:type="dxa"/>
            <w:shd w:val="clear" w:color="auto" w:fill="auto"/>
          </w:tcPr>
          <w:p w14:paraId="74885AB9" w14:textId="77777777" w:rsidR="00C274AC" w:rsidRPr="00782457" w:rsidRDefault="00C274AC" w:rsidP="00565497">
            <w:pPr>
              <w:pStyle w:val="TableParagraph"/>
              <w:ind w:right="5"/>
              <w:rPr>
                <w:sz w:val="24"/>
                <w:szCs w:val="24"/>
              </w:rPr>
            </w:pPr>
            <w:r w:rsidRPr="00782457">
              <w:rPr>
                <w:spacing w:val="-2"/>
                <w:sz w:val="24"/>
                <w:szCs w:val="24"/>
              </w:rPr>
              <w:t>Tetraniliprole</w:t>
            </w:r>
          </w:p>
        </w:tc>
        <w:tc>
          <w:tcPr>
            <w:tcW w:w="2430" w:type="dxa"/>
            <w:shd w:val="clear" w:color="auto" w:fill="auto"/>
          </w:tcPr>
          <w:p w14:paraId="2E0D5C6D" w14:textId="77777777" w:rsidR="00C274AC" w:rsidRPr="00782457" w:rsidRDefault="00C274AC" w:rsidP="00565497">
            <w:pPr>
              <w:pStyle w:val="TableParagraph"/>
              <w:ind w:left="12" w:right="4"/>
              <w:jc w:val="center"/>
              <w:rPr>
                <w:sz w:val="24"/>
                <w:szCs w:val="24"/>
              </w:rPr>
            </w:pPr>
            <w:r w:rsidRPr="00782457">
              <w:rPr>
                <w:spacing w:val="-2"/>
                <w:sz w:val="24"/>
                <w:szCs w:val="24"/>
              </w:rPr>
              <w:t>Đậu nành</w:t>
            </w:r>
          </w:p>
        </w:tc>
        <w:tc>
          <w:tcPr>
            <w:tcW w:w="1890" w:type="dxa"/>
            <w:shd w:val="clear" w:color="auto" w:fill="auto"/>
          </w:tcPr>
          <w:p w14:paraId="519F86C1" w14:textId="77777777" w:rsidR="00C274AC" w:rsidRPr="00782457" w:rsidRDefault="00C274AC" w:rsidP="00565497">
            <w:pPr>
              <w:pStyle w:val="TableParagraph"/>
              <w:ind w:left="6"/>
              <w:rPr>
                <w:sz w:val="24"/>
                <w:szCs w:val="24"/>
              </w:rPr>
            </w:pPr>
            <w:r w:rsidRPr="00782457">
              <w:rPr>
                <w:spacing w:val="-5"/>
                <w:sz w:val="24"/>
                <w:szCs w:val="24"/>
              </w:rPr>
              <w:t>0,2</w:t>
            </w:r>
          </w:p>
        </w:tc>
        <w:tc>
          <w:tcPr>
            <w:tcW w:w="2072" w:type="dxa"/>
            <w:shd w:val="clear" w:color="auto" w:fill="auto"/>
          </w:tcPr>
          <w:p w14:paraId="70018D0D" w14:textId="77777777" w:rsidR="00C274AC" w:rsidRPr="00782457" w:rsidRDefault="00C274AC" w:rsidP="00565497">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bl>
    <w:p w14:paraId="6EC44CE6" w14:textId="77777777" w:rsidR="00C274AC" w:rsidRPr="00782457" w:rsidRDefault="00C274AC" w:rsidP="00C274AC">
      <w:r w:rsidRPr="00782457">
        <w:rPr>
          <w:rFonts w:eastAsia="MS Gothic"/>
          <w:spacing w:val="58"/>
          <w:position w:val="1"/>
        </w:rPr>
        <w:t>「</w:t>
      </w:r>
      <w:r w:rsidRPr="00782457">
        <w:t xml:space="preserve">* </w:t>
      </w:r>
      <w:r w:rsidRPr="00782457">
        <w:rPr>
          <w:rFonts w:eastAsia="MS Gothic"/>
          <w:position w:val="1"/>
        </w:rPr>
        <w:t>」</w:t>
      </w:r>
      <w:r w:rsidRPr="00782457">
        <w:rPr>
          <w:rFonts w:eastAsia="UmePlus Gothic"/>
          <w:position w:val="1"/>
        </w:rPr>
        <w:t xml:space="preserve"> </w:t>
      </w:r>
      <w:r w:rsidRPr="00782457">
        <w:t xml:space="preserve">không có nghĩa là các loại cây trồng được chấp thuận sử dụng thuốc </w:t>
      </w:r>
      <w:r>
        <w:t>bảo vệ thực vật</w:t>
      </w:r>
      <w:r w:rsidRPr="00782457">
        <w:t>, mà được thiết lập theo giới hạn định lượng (LOQ) của phương pháp phân tích. Tiêu chuẩn này áp dụng cho các loại cây trồng trừ loại được liệt kê trong ngoặc và các loại cây trồng có cùng giới hạn định lượng của phương pháp phân tích.</w:t>
      </w:r>
    </w:p>
    <w:p w14:paraId="7BC6F329" w14:textId="77777777" w:rsidR="00C274AC" w:rsidRPr="00782457" w:rsidRDefault="00C274AC" w:rsidP="00C274AC">
      <w:pPr>
        <w:spacing w:before="69"/>
        <w:ind w:left="90"/>
        <w:rPr>
          <w:b/>
          <w:bCs/>
        </w:rPr>
      </w:pPr>
      <w:r w:rsidRPr="00782457">
        <w:rPr>
          <w:b/>
          <w:bCs/>
          <w:spacing w:val="-10"/>
        </w:rPr>
        <w:t>Điều 5</w:t>
      </w:r>
    </w:p>
    <w:p w14:paraId="1A6B6368" w14:textId="77777777" w:rsidR="00C274AC" w:rsidRPr="00782457" w:rsidRDefault="00C274AC" w:rsidP="00C274AC">
      <w:pPr>
        <w:spacing w:before="3"/>
      </w:pPr>
      <w:r w:rsidRPr="00782457">
        <w:rPr>
          <w:spacing w:val="-2"/>
        </w:rPr>
        <w:t>Phụ lục</w:t>
      </w:r>
      <w:r w:rsidRPr="00782457">
        <w:rPr>
          <w:spacing w:val="-10"/>
        </w:rPr>
        <w:t xml:space="preserve"> Bảng</w:t>
      </w:r>
      <w:r w:rsidRPr="00782457">
        <w:rPr>
          <w:spacing w:val="-6"/>
        </w:rPr>
        <w:t xml:space="preserve"> </w:t>
      </w:r>
      <w:r w:rsidRPr="00782457">
        <w:rPr>
          <w:spacing w:val="-10"/>
        </w:rPr>
        <w:t>4</w:t>
      </w:r>
    </w:p>
    <w:p w14:paraId="24D15BD5" w14:textId="77777777" w:rsidR="00C274AC" w:rsidRPr="00782457" w:rsidRDefault="00C274AC" w:rsidP="00C274AC">
      <w:pPr>
        <w:spacing w:after="4"/>
      </w:pPr>
      <w:r w:rsidRPr="00782457">
        <w:t xml:space="preserve">Thuốc </w:t>
      </w:r>
      <w:r>
        <w:t>bảo vệ thực vật</w:t>
      </w:r>
      <w:r w:rsidRPr="00782457">
        <w:rPr>
          <w:spacing w:val="-9"/>
        </w:rPr>
        <w:t xml:space="preserve"> </w:t>
      </w:r>
      <w:r w:rsidRPr="00782457">
        <w:t>cấm</w:t>
      </w:r>
      <w:r w:rsidRPr="00782457">
        <w:rPr>
          <w:spacing w:val="-7"/>
        </w:rPr>
        <w:t xml:space="preserve"> s</w:t>
      </w:r>
      <w:r w:rsidRPr="00782457">
        <w:rPr>
          <w:spacing w:val="-5"/>
        </w:rPr>
        <w:t>ử dụng</w:t>
      </w: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3829"/>
        <w:gridCol w:w="2651"/>
      </w:tblGrid>
      <w:tr w:rsidR="00C274AC" w:rsidRPr="00782457" w14:paraId="4079EA5F" w14:textId="77777777" w:rsidTr="00565497">
        <w:trPr>
          <w:trHeight w:val="551"/>
        </w:trPr>
        <w:tc>
          <w:tcPr>
            <w:tcW w:w="2790" w:type="dxa"/>
          </w:tcPr>
          <w:p w14:paraId="0EBCC60F" w14:textId="77777777" w:rsidR="00C274AC" w:rsidRPr="00782457" w:rsidRDefault="00C274AC" w:rsidP="00565497">
            <w:pPr>
              <w:pStyle w:val="TableParagraph"/>
              <w:spacing w:line="275" w:lineRule="exact"/>
              <w:ind w:left="28"/>
              <w:jc w:val="center"/>
              <w:rPr>
                <w:b/>
                <w:sz w:val="24"/>
                <w:szCs w:val="24"/>
                <w:lang w:val="vi-VN"/>
              </w:rPr>
            </w:pPr>
            <w:r w:rsidRPr="00782457">
              <w:rPr>
                <w:b/>
                <w:sz w:val="24"/>
                <w:szCs w:val="24"/>
              </w:rPr>
              <w:t>Tên</w:t>
            </w:r>
          </w:p>
        </w:tc>
        <w:tc>
          <w:tcPr>
            <w:tcW w:w="3829" w:type="dxa"/>
          </w:tcPr>
          <w:p w14:paraId="7B06F274" w14:textId="77777777" w:rsidR="00C274AC" w:rsidRPr="00782457" w:rsidRDefault="00C274AC" w:rsidP="00565497">
            <w:pPr>
              <w:pStyle w:val="TableParagraph"/>
              <w:spacing w:line="276" w:lineRule="exact"/>
              <w:ind w:left="11"/>
              <w:jc w:val="center"/>
              <w:rPr>
                <w:b/>
                <w:sz w:val="24"/>
                <w:szCs w:val="24"/>
                <w:lang w:val="vi-VN"/>
              </w:rPr>
            </w:pPr>
            <w:r w:rsidRPr="00782457">
              <w:rPr>
                <w:b/>
                <w:sz w:val="24"/>
                <w:szCs w:val="24"/>
                <w:lang w:val="vi-VN"/>
              </w:rPr>
              <w:t>Ngày cấm sản xuất và nhập khẩu</w:t>
            </w:r>
          </w:p>
        </w:tc>
        <w:tc>
          <w:tcPr>
            <w:tcW w:w="2651" w:type="dxa"/>
          </w:tcPr>
          <w:p w14:paraId="54905782" w14:textId="77777777" w:rsidR="00C274AC" w:rsidRPr="00782457" w:rsidRDefault="00C274AC" w:rsidP="00565497">
            <w:pPr>
              <w:pStyle w:val="TableParagraph"/>
              <w:spacing w:line="276" w:lineRule="exact"/>
              <w:ind w:left="10"/>
              <w:jc w:val="center"/>
              <w:rPr>
                <w:b/>
                <w:sz w:val="24"/>
                <w:szCs w:val="24"/>
                <w:lang w:val="vi-VN"/>
              </w:rPr>
            </w:pPr>
            <w:r w:rsidRPr="00782457">
              <w:rPr>
                <w:b/>
                <w:sz w:val="24"/>
                <w:szCs w:val="24"/>
                <w:lang w:val="vi-VN"/>
              </w:rPr>
              <w:t>Ngày cấm bán và sử dụng</w:t>
            </w:r>
          </w:p>
        </w:tc>
      </w:tr>
      <w:tr w:rsidR="00C274AC" w:rsidRPr="00782457" w14:paraId="7E583388" w14:textId="77777777" w:rsidTr="00565497">
        <w:trPr>
          <w:trHeight w:val="275"/>
        </w:trPr>
        <w:tc>
          <w:tcPr>
            <w:tcW w:w="2790" w:type="dxa"/>
          </w:tcPr>
          <w:p w14:paraId="202117AE" w14:textId="77777777" w:rsidR="00C274AC" w:rsidRPr="00782457" w:rsidRDefault="00C274AC" w:rsidP="00565497">
            <w:pPr>
              <w:pStyle w:val="TableParagraph"/>
              <w:spacing w:line="255" w:lineRule="exact"/>
              <w:ind w:left="28"/>
              <w:jc w:val="center"/>
              <w:rPr>
                <w:sz w:val="24"/>
                <w:szCs w:val="24"/>
              </w:rPr>
            </w:pPr>
            <w:r w:rsidRPr="00782457">
              <w:rPr>
                <w:spacing w:val="-2"/>
                <w:sz w:val="24"/>
                <w:szCs w:val="24"/>
              </w:rPr>
              <w:t>Prothiofos</w:t>
            </w:r>
          </w:p>
        </w:tc>
        <w:tc>
          <w:tcPr>
            <w:tcW w:w="3829" w:type="dxa"/>
          </w:tcPr>
          <w:p w14:paraId="30962788" w14:textId="77777777" w:rsidR="00C274AC" w:rsidRPr="00782457" w:rsidRDefault="00C274AC" w:rsidP="00565497">
            <w:pPr>
              <w:pStyle w:val="TableParagraph"/>
              <w:spacing w:line="255" w:lineRule="exact"/>
              <w:ind w:left="10"/>
              <w:jc w:val="center"/>
              <w:rPr>
                <w:sz w:val="24"/>
                <w:szCs w:val="24"/>
              </w:rPr>
            </w:pPr>
            <w:r w:rsidRPr="00782457">
              <w:rPr>
                <w:spacing w:val="-2"/>
                <w:sz w:val="24"/>
                <w:szCs w:val="24"/>
              </w:rPr>
              <w:t>09/01/2018</w:t>
            </w:r>
          </w:p>
        </w:tc>
        <w:tc>
          <w:tcPr>
            <w:tcW w:w="2651" w:type="dxa"/>
          </w:tcPr>
          <w:p w14:paraId="0B776487" w14:textId="77777777" w:rsidR="00C274AC" w:rsidRPr="00782457" w:rsidRDefault="00C274AC" w:rsidP="00565497">
            <w:pPr>
              <w:pStyle w:val="TableParagraph"/>
              <w:spacing w:line="255" w:lineRule="exact"/>
              <w:jc w:val="center"/>
              <w:rPr>
                <w:sz w:val="24"/>
                <w:szCs w:val="24"/>
              </w:rPr>
            </w:pPr>
            <w:r w:rsidRPr="00782457">
              <w:rPr>
                <w:spacing w:val="-2"/>
                <w:sz w:val="24"/>
                <w:szCs w:val="24"/>
              </w:rPr>
              <w:t>02/01/2019</w:t>
            </w:r>
          </w:p>
        </w:tc>
      </w:tr>
    </w:tbl>
    <w:p w14:paraId="18BDD3DB" w14:textId="77777777" w:rsidR="00C274AC" w:rsidRPr="00782457" w:rsidRDefault="00C274AC" w:rsidP="00C274AC"/>
    <w:p w14:paraId="45753E51" w14:textId="77777777" w:rsidR="00C274AC" w:rsidRPr="00782457" w:rsidRDefault="00C274AC" w:rsidP="00C274AC">
      <w:r w:rsidRPr="00782457">
        <w:t xml:space="preserve">Chi tiết dự thảo tại: </w:t>
      </w:r>
      <w:hyperlink r:id="rId17" w:history="1">
        <w:r w:rsidRPr="00782457">
          <w:rPr>
            <w:rStyle w:val="Hyperlink"/>
          </w:rPr>
          <w:t>https://members.wto.org/crnattachments/2024/SPS/TPKM/24_08350_00_e.pdf</w:t>
        </w:r>
      </w:hyperlink>
    </w:p>
    <w:p w14:paraId="46B9C035" w14:textId="40ECF8BD" w:rsidR="00C274AC" w:rsidRDefault="00C274AC">
      <w:pPr>
        <w:spacing w:after="160" w:line="259" w:lineRule="auto"/>
        <w:rPr>
          <w:b/>
          <w:bCs/>
          <w:sz w:val="28"/>
          <w:szCs w:val="28"/>
          <w:lang w:val="vi-VN"/>
        </w:rPr>
      </w:pPr>
      <w:r>
        <w:rPr>
          <w:b/>
          <w:bCs/>
          <w:sz w:val="28"/>
          <w:szCs w:val="28"/>
          <w:lang w:val="vi-VN"/>
        </w:rPr>
        <w:br w:type="page"/>
      </w:r>
    </w:p>
    <w:p w14:paraId="0C5EC1AF" w14:textId="06283888" w:rsidR="00C274AC" w:rsidRPr="00FD2A67" w:rsidRDefault="00C274AC" w:rsidP="00C274AC">
      <w:pPr>
        <w:jc w:val="center"/>
        <w:rPr>
          <w:b/>
          <w:sz w:val="28"/>
        </w:rPr>
      </w:pPr>
      <w:r w:rsidRPr="00FD2A67">
        <w:rPr>
          <w:b/>
          <w:sz w:val="28"/>
        </w:rPr>
        <w:t>Phụ lục I</w:t>
      </w:r>
      <w:r>
        <w:rPr>
          <w:b/>
          <w:sz w:val="28"/>
        </w:rPr>
        <w:t>II</w:t>
      </w:r>
    </w:p>
    <w:p w14:paraId="2CFA5894" w14:textId="252501CB" w:rsidR="00C274AC" w:rsidRPr="00C274AC" w:rsidRDefault="00C274AC" w:rsidP="00C274AC">
      <w:pPr>
        <w:jc w:val="center"/>
        <w:rPr>
          <w:b/>
          <w:iCs/>
          <w:sz w:val="28"/>
          <w:lang w:val="vi-VN"/>
        </w:rPr>
      </w:pPr>
      <w:r>
        <w:rPr>
          <w:b/>
          <w:iCs/>
          <w:sz w:val="28"/>
        </w:rPr>
        <w:t>EU</w:t>
      </w:r>
      <w:r>
        <w:rPr>
          <w:b/>
          <w:iCs/>
          <w:sz w:val="28"/>
          <w:lang w:val="vi-VN"/>
        </w:rPr>
        <w:t xml:space="preserve"> đề xuất thay đổi mức MRL đối với một số hoá chất nông nghiệp trong thực phẩm</w:t>
      </w:r>
    </w:p>
    <w:p w14:paraId="671E5F18" w14:textId="1E53826E" w:rsidR="00C274AC" w:rsidRPr="00FD2A67" w:rsidRDefault="00C274AC" w:rsidP="00C274AC">
      <w:pPr>
        <w:jc w:val="center"/>
        <w:rPr>
          <w:i/>
          <w:iCs/>
          <w:sz w:val="28"/>
        </w:rPr>
      </w:pPr>
      <w:r w:rsidRPr="00FD2A67">
        <w:rPr>
          <w:i/>
          <w:iCs/>
          <w:sz w:val="28"/>
        </w:rPr>
        <w:t>(Kèm theo công văn số:       /</w:t>
      </w:r>
      <w:r>
        <w:rPr>
          <w:i/>
          <w:iCs/>
          <w:sz w:val="28"/>
        </w:rPr>
        <w:t>XNK</w:t>
      </w:r>
      <w:r>
        <w:rPr>
          <w:i/>
          <w:iCs/>
          <w:sz w:val="28"/>
          <w:lang w:val="vi-VN"/>
        </w:rPr>
        <w:t>-NS</w:t>
      </w:r>
      <w:r w:rsidRPr="00FD2A67">
        <w:rPr>
          <w:i/>
          <w:iCs/>
          <w:sz w:val="28"/>
        </w:rPr>
        <w:t xml:space="preserve">, ngày       tháng </w:t>
      </w:r>
      <w:r>
        <w:rPr>
          <w:i/>
          <w:iCs/>
          <w:sz w:val="28"/>
          <w:lang w:val="vi-VN"/>
        </w:rPr>
        <w:t>2</w:t>
      </w:r>
      <w:r w:rsidRPr="00FD2A67">
        <w:rPr>
          <w:i/>
          <w:iCs/>
          <w:sz w:val="28"/>
        </w:rPr>
        <w:t xml:space="preserve"> năm 2025)</w:t>
      </w:r>
    </w:p>
    <w:p w14:paraId="133308F8" w14:textId="77777777" w:rsidR="00C274AC" w:rsidRPr="00782457" w:rsidRDefault="00C274AC" w:rsidP="00C274AC">
      <w:pPr>
        <w:spacing w:before="120"/>
        <w:jc w:val="both"/>
        <w:rPr>
          <w:noProof/>
        </w:rPr>
      </w:pPr>
      <w:r w:rsidRPr="00782457">
        <w:t>1. Hoạt chất Dimoxystrobin:</w:t>
      </w:r>
    </w:p>
    <w:tbl>
      <w:tblPr>
        <w:tblStyle w:val="TableGrid"/>
        <w:tblW w:w="9508" w:type="dxa"/>
        <w:jc w:val="center"/>
        <w:tblLayout w:type="fixed"/>
        <w:tblLook w:val="04A0" w:firstRow="1" w:lastRow="0" w:firstColumn="1" w:lastColumn="0" w:noHBand="0" w:noVBand="1"/>
      </w:tblPr>
      <w:tblGrid>
        <w:gridCol w:w="993"/>
        <w:gridCol w:w="4688"/>
        <w:gridCol w:w="1843"/>
        <w:gridCol w:w="1984"/>
      </w:tblGrid>
      <w:tr w:rsidR="00C274AC" w:rsidRPr="00782457" w14:paraId="0585FF50" w14:textId="77777777" w:rsidTr="00565497">
        <w:trPr>
          <w:jc w:val="center"/>
        </w:trPr>
        <w:tc>
          <w:tcPr>
            <w:tcW w:w="993" w:type="dxa"/>
            <w:vAlign w:val="center"/>
          </w:tcPr>
          <w:p w14:paraId="27EBBF21" w14:textId="77777777" w:rsidR="00C274AC" w:rsidRPr="00782457" w:rsidRDefault="00C274AC" w:rsidP="00565497">
            <w:pPr>
              <w:jc w:val="center"/>
              <w:rPr>
                <w:b/>
                <w:noProof/>
              </w:rPr>
            </w:pPr>
            <w:r w:rsidRPr="00782457">
              <w:rPr>
                <w:b/>
                <w:noProof/>
              </w:rPr>
              <w:t>STT</w:t>
            </w:r>
          </w:p>
        </w:tc>
        <w:tc>
          <w:tcPr>
            <w:tcW w:w="4688" w:type="dxa"/>
            <w:vAlign w:val="center"/>
          </w:tcPr>
          <w:p w14:paraId="1A100ED6" w14:textId="77777777" w:rsidR="00C274AC" w:rsidRPr="00782457" w:rsidRDefault="00C274AC" w:rsidP="00565497">
            <w:pPr>
              <w:jc w:val="center"/>
              <w:rPr>
                <w:b/>
                <w:noProof/>
              </w:rPr>
            </w:pPr>
            <w:r w:rsidRPr="00782457">
              <w:rPr>
                <w:b/>
                <w:noProof/>
              </w:rPr>
              <w:t>Tên sản phẩm</w:t>
            </w:r>
          </w:p>
        </w:tc>
        <w:tc>
          <w:tcPr>
            <w:tcW w:w="1843" w:type="dxa"/>
            <w:vAlign w:val="center"/>
          </w:tcPr>
          <w:p w14:paraId="7515E3E8" w14:textId="77777777" w:rsidR="00C274AC" w:rsidRPr="00782457" w:rsidRDefault="00C274AC" w:rsidP="00565497">
            <w:pPr>
              <w:jc w:val="center"/>
              <w:rPr>
                <w:b/>
                <w:noProof/>
              </w:rPr>
            </w:pPr>
            <w:r w:rsidRPr="00782457">
              <w:rPr>
                <w:b/>
                <w:noProof/>
              </w:rPr>
              <w:t>Mức MRL cũ (mg/kg)</w:t>
            </w:r>
          </w:p>
        </w:tc>
        <w:tc>
          <w:tcPr>
            <w:tcW w:w="1984" w:type="dxa"/>
            <w:vAlign w:val="center"/>
          </w:tcPr>
          <w:p w14:paraId="63D53603" w14:textId="77777777" w:rsidR="00C274AC" w:rsidRPr="00782457" w:rsidRDefault="00C274AC" w:rsidP="00565497">
            <w:pPr>
              <w:jc w:val="center"/>
              <w:rPr>
                <w:b/>
                <w:noProof/>
              </w:rPr>
            </w:pPr>
            <w:r w:rsidRPr="00782457">
              <w:rPr>
                <w:b/>
                <w:noProof/>
              </w:rPr>
              <w:t>Mức MRL mới (mg/kg)</w:t>
            </w:r>
          </w:p>
        </w:tc>
      </w:tr>
      <w:tr w:rsidR="00C274AC" w:rsidRPr="00782457" w14:paraId="5D018E14" w14:textId="77777777" w:rsidTr="00565497">
        <w:trPr>
          <w:jc w:val="center"/>
        </w:trPr>
        <w:tc>
          <w:tcPr>
            <w:tcW w:w="993" w:type="dxa"/>
            <w:vAlign w:val="center"/>
          </w:tcPr>
          <w:p w14:paraId="00A05AF6" w14:textId="77777777" w:rsidR="00C274AC" w:rsidRPr="00782457" w:rsidRDefault="00C274AC" w:rsidP="00C274AC">
            <w:pPr>
              <w:pStyle w:val="ListParagraph"/>
              <w:widowControl/>
              <w:numPr>
                <w:ilvl w:val="0"/>
                <w:numId w:val="60"/>
              </w:numPr>
              <w:autoSpaceDE/>
              <w:autoSpaceDN/>
              <w:spacing w:before="120" w:after="120" w:line="240" w:lineRule="auto"/>
              <w:contextualSpacing/>
              <w:jc w:val="center"/>
              <w:rPr>
                <w:noProof/>
                <w:sz w:val="24"/>
                <w:szCs w:val="24"/>
              </w:rPr>
            </w:pPr>
          </w:p>
        </w:tc>
        <w:tc>
          <w:tcPr>
            <w:tcW w:w="4688" w:type="dxa"/>
            <w:vAlign w:val="center"/>
          </w:tcPr>
          <w:p w14:paraId="22CE3A01" w14:textId="77777777" w:rsidR="00C274AC" w:rsidRPr="00782457" w:rsidRDefault="00C274AC" w:rsidP="00565497">
            <w:pPr>
              <w:spacing w:before="120" w:after="120"/>
              <w:rPr>
                <w:noProof/>
              </w:rPr>
            </w:pPr>
            <w:r w:rsidRPr="00782457">
              <w:rPr>
                <w:noProof/>
              </w:rPr>
              <w:t>Hạt hướng dương</w:t>
            </w:r>
          </w:p>
        </w:tc>
        <w:tc>
          <w:tcPr>
            <w:tcW w:w="1843" w:type="dxa"/>
            <w:vAlign w:val="center"/>
          </w:tcPr>
          <w:p w14:paraId="5C93F967" w14:textId="77777777" w:rsidR="00C274AC" w:rsidRPr="00782457" w:rsidRDefault="00C274AC" w:rsidP="00565497">
            <w:pPr>
              <w:spacing w:before="120" w:after="120"/>
              <w:jc w:val="center"/>
              <w:rPr>
                <w:noProof/>
              </w:rPr>
            </w:pPr>
            <w:r w:rsidRPr="00782457">
              <w:rPr>
                <w:noProof/>
              </w:rPr>
              <w:t>0,3</w:t>
            </w:r>
          </w:p>
        </w:tc>
        <w:tc>
          <w:tcPr>
            <w:tcW w:w="1984" w:type="dxa"/>
            <w:vAlign w:val="center"/>
          </w:tcPr>
          <w:p w14:paraId="33D3BCDF" w14:textId="77777777" w:rsidR="00C274AC" w:rsidRPr="00782457" w:rsidRDefault="00C274AC" w:rsidP="00565497">
            <w:pPr>
              <w:spacing w:before="120" w:after="120"/>
              <w:jc w:val="center"/>
              <w:rPr>
                <w:noProof/>
              </w:rPr>
            </w:pPr>
            <w:r w:rsidRPr="00782457">
              <w:rPr>
                <w:noProof/>
              </w:rPr>
              <w:t>0,01</w:t>
            </w:r>
          </w:p>
        </w:tc>
      </w:tr>
      <w:tr w:rsidR="00C274AC" w:rsidRPr="00782457" w14:paraId="75937B49" w14:textId="77777777" w:rsidTr="00565497">
        <w:trPr>
          <w:jc w:val="center"/>
        </w:trPr>
        <w:tc>
          <w:tcPr>
            <w:tcW w:w="993" w:type="dxa"/>
            <w:vAlign w:val="center"/>
          </w:tcPr>
          <w:p w14:paraId="1FB471A8" w14:textId="77777777" w:rsidR="00C274AC" w:rsidRPr="00782457" w:rsidRDefault="00C274AC" w:rsidP="00C274AC">
            <w:pPr>
              <w:pStyle w:val="ListParagraph"/>
              <w:widowControl/>
              <w:numPr>
                <w:ilvl w:val="0"/>
                <w:numId w:val="60"/>
              </w:numPr>
              <w:autoSpaceDE/>
              <w:autoSpaceDN/>
              <w:spacing w:before="120" w:after="120" w:line="240" w:lineRule="auto"/>
              <w:contextualSpacing/>
              <w:jc w:val="center"/>
              <w:rPr>
                <w:noProof/>
                <w:sz w:val="24"/>
                <w:szCs w:val="24"/>
              </w:rPr>
            </w:pPr>
          </w:p>
        </w:tc>
        <w:tc>
          <w:tcPr>
            <w:tcW w:w="4688" w:type="dxa"/>
            <w:vAlign w:val="center"/>
          </w:tcPr>
          <w:p w14:paraId="6878EC15" w14:textId="77777777" w:rsidR="00C274AC" w:rsidRPr="00782457" w:rsidRDefault="00C274AC" w:rsidP="00565497">
            <w:pPr>
              <w:spacing w:before="120" w:after="120"/>
              <w:rPr>
                <w:noProof/>
              </w:rPr>
            </w:pPr>
            <w:r w:rsidRPr="00782457">
              <w:rPr>
                <w:noProof/>
              </w:rPr>
              <w:t>Hạt cải dầu</w:t>
            </w:r>
          </w:p>
        </w:tc>
        <w:tc>
          <w:tcPr>
            <w:tcW w:w="1843" w:type="dxa"/>
            <w:vAlign w:val="center"/>
          </w:tcPr>
          <w:p w14:paraId="0205C85C" w14:textId="77777777" w:rsidR="00C274AC" w:rsidRPr="00782457" w:rsidRDefault="00C274AC" w:rsidP="00565497">
            <w:pPr>
              <w:spacing w:before="120" w:after="120"/>
              <w:jc w:val="center"/>
              <w:rPr>
                <w:noProof/>
              </w:rPr>
            </w:pPr>
            <w:r w:rsidRPr="00782457">
              <w:rPr>
                <w:noProof/>
              </w:rPr>
              <w:t>0,05</w:t>
            </w:r>
          </w:p>
        </w:tc>
        <w:tc>
          <w:tcPr>
            <w:tcW w:w="1984" w:type="dxa"/>
            <w:vAlign w:val="center"/>
          </w:tcPr>
          <w:p w14:paraId="32E42606" w14:textId="77777777" w:rsidR="00C274AC" w:rsidRPr="00782457" w:rsidRDefault="00C274AC" w:rsidP="00565497">
            <w:pPr>
              <w:spacing w:before="120" w:after="120"/>
              <w:jc w:val="center"/>
              <w:rPr>
                <w:noProof/>
              </w:rPr>
            </w:pPr>
            <w:r w:rsidRPr="00782457">
              <w:rPr>
                <w:noProof/>
              </w:rPr>
              <w:t>0,01</w:t>
            </w:r>
          </w:p>
        </w:tc>
      </w:tr>
      <w:tr w:rsidR="00C274AC" w:rsidRPr="00782457" w14:paraId="21FF1B40" w14:textId="77777777" w:rsidTr="00565497">
        <w:trPr>
          <w:jc w:val="center"/>
        </w:trPr>
        <w:tc>
          <w:tcPr>
            <w:tcW w:w="993" w:type="dxa"/>
            <w:vAlign w:val="center"/>
          </w:tcPr>
          <w:p w14:paraId="35ED9ED3" w14:textId="77777777" w:rsidR="00C274AC" w:rsidRPr="00782457" w:rsidRDefault="00C274AC" w:rsidP="00C274AC">
            <w:pPr>
              <w:pStyle w:val="ListParagraph"/>
              <w:widowControl/>
              <w:numPr>
                <w:ilvl w:val="0"/>
                <w:numId w:val="60"/>
              </w:numPr>
              <w:autoSpaceDE/>
              <w:autoSpaceDN/>
              <w:spacing w:before="120" w:after="120" w:line="240" w:lineRule="auto"/>
              <w:contextualSpacing/>
              <w:jc w:val="center"/>
              <w:rPr>
                <w:noProof/>
                <w:sz w:val="24"/>
                <w:szCs w:val="24"/>
              </w:rPr>
            </w:pPr>
          </w:p>
        </w:tc>
        <w:tc>
          <w:tcPr>
            <w:tcW w:w="4688" w:type="dxa"/>
            <w:vAlign w:val="center"/>
          </w:tcPr>
          <w:p w14:paraId="77F2CF81" w14:textId="77777777" w:rsidR="00C274AC" w:rsidRPr="00782457" w:rsidRDefault="00C274AC" w:rsidP="00565497">
            <w:pPr>
              <w:spacing w:before="120" w:after="120"/>
              <w:rPr>
                <w:noProof/>
              </w:rPr>
            </w:pPr>
            <w:r w:rsidRPr="00782457">
              <w:rPr>
                <w:noProof/>
              </w:rPr>
              <w:t>Hạt mù tạt</w:t>
            </w:r>
          </w:p>
        </w:tc>
        <w:tc>
          <w:tcPr>
            <w:tcW w:w="1843" w:type="dxa"/>
            <w:vAlign w:val="center"/>
          </w:tcPr>
          <w:p w14:paraId="390F7350" w14:textId="77777777" w:rsidR="00C274AC" w:rsidRPr="00782457" w:rsidRDefault="00C274AC" w:rsidP="00565497">
            <w:pPr>
              <w:spacing w:before="120" w:after="120"/>
              <w:jc w:val="center"/>
              <w:rPr>
                <w:noProof/>
              </w:rPr>
            </w:pPr>
            <w:r w:rsidRPr="00782457">
              <w:rPr>
                <w:noProof/>
              </w:rPr>
              <w:t>0,05</w:t>
            </w:r>
          </w:p>
        </w:tc>
        <w:tc>
          <w:tcPr>
            <w:tcW w:w="1984" w:type="dxa"/>
            <w:vAlign w:val="center"/>
          </w:tcPr>
          <w:p w14:paraId="20C789D3" w14:textId="77777777" w:rsidR="00C274AC" w:rsidRPr="00782457" w:rsidRDefault="00C274AC" w:rsidP="00565497">
            <w:pPr>
              <w:spacing w:before="120" w:after="120"/>
              <w:jc w:val="center"/>
              <w:rPr>
                <w:noProof/>
              </w:rPr>
            </w:pPr>
            <w:r w:rsidRPr="00782457">
              <w:rPr>
                <w:noProof/>
              </w:rPr>
              <w:t>0,01</w:t>
            </w:r>
          </w:p>
        </w:tc>
      </w:tr>
      <w:tr w:rsidR="00C274AC" w:rsidRPr="00782457" w14:paraId="52E9DA48" w14:textId="77777777" w:rsidTr="00565497">
        <w:trPr>
          <w:jc w:val="center"/>
        </w:trPr>
        <w:tc>
          <w:tcPr>
            <w:tcW w:w="993" w:type="dxa"/>
            <w:vAlign w:val="center"/>
          </w:tcPr>
          <w:p w14:paraId="52C5378C" w14:textId="77777777" w:rsidR="00C274AC" w:rsidRPr="00782457" w:rsidRDefault="00C274AC" w:rsidP="00C274AC">
            <w:pPr>
              <w:pStyle w:val="ListParagraph"/>
              <w:widowControl/>
              <w:numPr>
                <w:ilvl w:val="0"/>
                <w:numId w:val="60"/>
              </w:numPr>
              <w:autoSpaceDE/>
              <w:autoSpaceDN/>
              <w:spacing w:before="120" w:after="120" w:line="240" w:lineRule="auto"/>
              <w:contextualSpacing/>
              <w:jc w:val="center"/>
              <w:rPr>
                <w:noProof/>
                <w:sz w:val="24"/>
                <w:szCs w:val="24"/>
              </w:rPr>
            </w:pPr>
          </w:p>
        </w:tc>
        <w:tc>
          <w:tcPr>
            <w:tcW w:w="4688" w:type="dxa"/>
            <w:vAlign w:val="center"/>
          </w:tcPr>
          <w:p w14:paraId="72F0D2C5" w14:textId="77777777" w:rsidR="00C274AC" w:rsidRPr="00782457" w:rsidRDefault="00C274AC" w:rsidP="00565497">
            <w:pPr>
              <w:spacing w:before="120" w:after="120"/>
              <w:rPr>
                <w:noProof/>
              </w:rPr>
            </w:pPr>
            <w:r w:rsidRPr="00782457">
              <w:rPr>
                <w:noProof/>
              </w:rPr>
              <w:t>Lúa mạch</w:t>
            </w:r>
          </w:p>
        </w:tc>
        <w:tc>
          <w:tcPr>
            <w:tcW w:w="1843" w:type="dxa"/>
            <w:vAlign w:val="center"/>
          </w:tcPr>
          <w:p w14:paraId="1BD2B266" w14:textId="77777777" w:rsidR="00C274AC" w:rsidRPr="00782457" w:rsidRDefault="00C274AC" w:rsidP="00565497">
            <w:pPr>
              <w:spacing w:before="120" w:after="120"/>
              <w:jc w:val="center"/>
              <w:rPr>
                <w:noProof/>
              </w:rPr>
            </w:pPr>
            <w:r w:rsidRPr="00782457">
              <w:rPr>
                <w:noProof/>
              </w:rPr>
              <w:t>0,08</w:t>
            </w:r>
          </w:p>
        </w:tc>
        <w:tc>
          <w:tcPr>
            <w:tcW w:w="1984" w:type="dxa"/>
            <w:vAlign w:val="center"/>
          </w:tcPr>
          <w:p w14:paraId="7D12BD01" w14:textId="77777777" w:rsidR="00C274AC" w:rsidRPr="00782457" w:rsidRDefault="00C274AC" w:rsidP="00565497">
            <w:pPr>
              <w:spacing w:before="120" w:after="120"/>
              <w:jc w:val="center"/>
              <w:rPr>
                <w:noProof/>
              </w:rPr>
            </w:pPr>
            <w:r w:rsidRPr="00782457">
              <w:rPr>
                <w:noProof/>
              </w:rPr>
              <w:t>0,01</w:t>
            </w:r>
          </w:p>
        </w:tc>
      </w:tr>
      <w:tr w:rsidR="00C274AC" w:rsidRPr="00782457" w14:paraId="14BB7C63" w14:textId="77777777" w:rsidTr="00565497">
        <w:trPr>
          <w:jc w:val="center"/>
        </w:trPr>
        <w:tc>
          <w:tcPr>
            <w:tcW w:w="993" w:type="dxa"/>
            <w:vAlign w:val="center"/>
          </w:tcPr>
          <w:p w14:paraId="7067CD00" w14:textId="77777777" w:rsidR="00C274AC" w:rsidRPr="00782457" w:rsidRDefault="00C274AC" w:rsidP="00C274AC">
            <w:pPr>
              <w:pStyle w:val="ListParagraph"/>
              <w:widowControl/>
              <w:numPr>
                <w:ilvl w:val="0"/>
                <w:numId w:val="60"/>
              </w:numPr>
              <w:autoSpaceDE/>
              <w:autoSpaceDN/>
              <w:spacing w:before="120" w:after="120" w:line="240" w:lineRule="auto"/>
              <w:contextualSpacing/>
              <w:jc w:val="center"/>
              <w:rPr>
                <w:noProof/>
                <w:sz w:val="24"/>
                <w:szCs w:val="24"/>
              </w:rPr>
            </w:pPr>
          </w:p>
        </w:tc>
        <w:tc>
          <w:tcPr>
            <w:tcW w:w="4688" w:type="dxa"/>
            <w:vAlign w:val="center"/>
          </w:tcPr>
          <w:p w14:paraId="593078D4" w14:textId="77777777" w:rsidR="00C274AC" w:rsidRPr="00782457" w:rsidRDefault="00C274AC" w:rsidP="00565497">
            <w:pPr>
              <w:spacing w:before="120" w:after="120"/>
              <w:rPr>
                <w:noProof/>
              </w:rPr>
            </w:pPr>
            <w:r w:rsidRPr="00782457">
              <w:rPr>
                <w:noProof/>
              </w:rPr>
              <w:t>Lúa mì</w:t>
            </w:r>
          </w:p>
        </w:tc>
        <w:tc>
          <w:tcPr>
            <w:tcW w:w="1843" w:type="dxa"/>
            <w:vAlign w:val="center"/>
          </w:tcPr>
          <w:p w14:paraId="3398325C" w14:textId="77777777" w:rsidR="00C274AC" w:rsidRPr="00782457" w:rsidRDefault="00C274AC" w:rsidP="00565497">
            <w:pPr>
              <w:spacing w:before="120" w:after="120"/>
              <w:jc w:val="center"/>
              <w:rPr>
                <w:noProof/>
              </w:rPr>
            </w:pPr>
            <w:r w:rsidRPr="00782457">
              <w:rPr>
                <w:noProof/>
              </w:rPr>
              <w:t>0,08</w:t>
            </w:r>
          </w:p>
        </w:tc>
        <w:tc>
          <w:tcPr>
            <w:tcW w:w="1984" w:type="dxa"/>
            <w:vAlign w:val="center"/>
          </w:tcPr>
          <w:p w14:paraId="70D0C8FD" w14:textId="77777777" w:rsidR="00C274AC" w:rsidRPr="00782457" w:rsidRDefault="00C274AC" w:rsidP="00565497">
            <w:pPr>
              <w:spacing w:before="120" w:after="120"/>
              <w:jc w:val="center"/>
              <w:rPr>
                <w:noProof/>
              </w:rPr>
            </w:pPr>
            <w:r w:rsidRPr="00782457">
              <w:rPr>
                <w:noProof/>
              </w:rPr>
              <w:t>0,01</w:t>
            </w:r>
          </w:p>
        </w:tc>
      </w:tr>
      <w:tr w:rsidR="00C274AC" w:rsidRPr="00782457" w14:paraId="7DCE925A" w14:textId="77777777" w:rsidTr="00565497">
        <w:trPr>
          <w:jc w:val="center"/>
        </w:trPr>
        <w:tc>
          <w:tcPr>
            <w:tcW w:w="993" w:type="dxa"/>
            <w:vAlign w:val="center"/>
          </w:tcPr>
          <w:p w14:paraId="779F99C9" w14:textId="77777777" w:rsidR="00C274AC" w:rsidRPr="00782457" w:rsidRDefault="00C274AC" w:rsidP="00C274AC">
            <w:pPr>
              <w:pStyle w:val="ListParagraph"/>
              <w:widowControl/>
              <w:numPr>
                <w:ilvl w:val="0"/>
                <w:numId w:val="60"/>
              </w:numPr>
              <w:autoSpaceDE/>
              <w:autoSpaceDN/>
              <w:spacing w:before="120" w:after="120" w:line="240" w:lineRule="auto"/>
              <w:contextualSpacing/>
              <w:jc w:val="center"/>
              <w:rPr>
                <w:noProof/>
                <w:sz w:val="24"/>
                <w:szCs w:val="24"/>
              </w:rPr>
            </w:pPr>
          </w:p>
        </w:tc>
        <w:tc>
          <w:tcPr>
            <w:tcW w:w="4688" w:type="dxa"/>
            <w:vAlign w:val="center"/>
          </w:tcPr>
          <w:p w14:paraId="40DB9A39" w14:textId="77777777" w:rsidR="00C274AC" w:rsidRPr="00782457" w:rsidRDefault="00C274AC" w:rsidP="00565497">
            <w:pPr>
              <w:spacing w:before="120" w:after="120"/>
              <w:rPr>
                <w:noProof/>
              </w:rPr>
            </w:pPr>
            <w:r w:rsidRPr="00782457">
              <w:rPr>
                <w:noProof/>
              </w:rPr>
              <w:t>Sản phẩm có nguồn gốc động vật trên cạn</w:t>
            </w:r>
          </w:p>
        </w:tc>
        <w:tc>
          <w:tcPr>
            <w:tcW w:w="1843" w:type="dxa"/>
            <w:vAlign w:val="center"/>
          </w:tcPr>
          <w:p w14:paraId="43B84D41" w14:textId="77777777" w:rsidR="00C274AC" w:rsidRPr="00782457" w:rsidRDefault="00C274AC" w:rsidP="00565497">
            <w:pPr>
              <w:spacing w:before="120" w:after="120"/>
              <w:jc w:val="center"/>
              <w:rPr>
                <w:noProof/>
              </w:rPr>
            </w:pPr>
            <w:r w:rsidRPr="00782457">
              <w:rPr>
                <w:noProof/>
              </w:rPr>
              <w:t>0,03</w:t>
            </w:r>
          </w:p>
        </w:tc>
        <w:tc>
          <w:tcPr>
            <w:tcW w:w="1984" w:type="dxa"/>
            <w:vAlign w:val="center"/>
          </w:tcPr>
          <w:p w14:paraId="10789A92" w14:textId="77777777" w:rsidR="00C274AC" w:rsidRPr="00782457" w:rsidRDefault="00C274AC" w:rsidP="00565497">
            <w:pPr>
              <w:spacing w:before="120" w:after="120"/>
              <w:jc w:val="center"/>
              <w:rPr>
                <w:noProof/>
              </w:rPr>
            </w:pPr>
            <w:r w:rsidRPr="00782457">
              <w:rPr>
                <w:noProof/>
              </w:rPr>
              <w:t>0,01</w:t>
            </w:r>
          </w:p>
        </w:tc>
      </w:tr>
      <w:tr w:rsidR="00C274AC" w:rsidRPr="00782457" w14:paraId="0F732252" w14:textId="77777777" w:rsidTr="00565497">
        <w:trPr>
          <w:jc w:val="center"/>
        </w:trPr>
        <w:tc>
          <w:tcPr>
            <w:tcW w:w="993" w:type="dxa"/>
            <w:vAlign w:val="center"/>
          </w:tcPr>
          <w:p w14:paraId="78D17330" w14:textId="77777777" w:rsidR="00C274AC" w:rsidRPr="00782457" w:rsidRDefault="00C274AC" w:rsidP="00C274AC">
            <w:pPr>
              <w:pStyle w:val="ListParagraph"/>
              <w:widowControl/>
              <w:numPr>
                <w:ilvl w:val="0"/>
                <w:numId w:val="60"/>
              </w:numPr>
              <w:autoSpaceDE/>
              <w:autoSpaceDN/>
              <w:spacing w:before="120" w:after="120" w:line="240" w:lineRule="auto"/>
              <w:contextualSpacing/>
              <w:jc w:val="center"/>
              <w:rPr>
                <w:noProof/>
                <w:sz w:val="24"/>
                <w:szCs w:val="24"/>
              </w:rPr>
            </w:pPr>
          </w:p>
        </w:tc>
        <w:tc>
          <w:tcPr>
            <w:tcW w:w="4688" w:type="dxa"/>
            <w:vAlign w:val="center"/>
          </w:tcPr>
          <w:p w14:paraId="163CF93E" w14:textId="77777777" w:rsidR="00C274AC" w:rsidRPr="00782457" w:rsidRDefault="00C274AC" w:rsidP="00565497">
            <w:pPr>
              <w:spacing w:before="120" w:after="120"/>
              <w:rPr>
                <w:noProof/>
              </w:rPr>
            </w:pPr>
            <w:r w:rsidRPr="00782457">
              <w:rPr>
                <w:noProof/>
              </w:rPr>
              <w:t>…</w:t>
            </w:r>
          </w:p>
        </w:tc>
        <w:tc>
          <w:tcPr>
            <w:tcW w:w="1843" w:type="dxa"/>
            <w:vAlign w:val="center"/>
          </w:tcPr>
          <w:p w14:paraId="3C327C4A" w14:textId="77777777" w:rsidR="00C274AC" w:rsidRPr="00782457" w:rsidRDefault="00C274AC" w:rsidP="00565497">
            <w:pPr>
              <w:spacing w:before="120" w:after="120"/>
              <w:jc w:val="center"/>
              <w:rPr>
                <w:noProof/>
              </w:rPr>
            </w:pPr>
          </w:p>
        </w:tc>
        <w:tc>
          <w:tcPr>
            <w:tcW w:w="1984" w:type="dxa"/>
            <w:vAlign w:val="center"/>
          </w:tcPr>
          <w:p w14:paraId="77D708A2" w14:textId="77777777" w:rsidR="00C274AC" w:rsidRPr="00782457" w:rsidRDefault="00C274AC" w:rsidP="00565497">
            <w:pPr>
              <w:spacing w:before="120" w:after="120"/>
              <w:jc w:val="center"/>
              <w:rPr>
                <w:noProof/>
              </w:rPr>
            </w:pPr>
          </w:p>
        </w:tc>
      </w:tr>
    </w:tbl>
    <w:p w14:paraId="4EF853D1" w14:textId="77777777" w:rsidR="00C274AC" w:rsidRPr="00782457" w:rsidRDefault="00C274AC" w:rsidP="00C274AC">
      <w:pPr>
        <w:spacing w:before="120"/>
        <w:jc w:val="both"/>
      </w:pPr>
    </w:p>
    <w:p w14:paraId="27B46353" w14:textId="77777777" w:rsidR="00C274AC" w:rsidRPr="00782457" w:rsidRDefault="00C274AC" w:rsidP="00C274AC">
      <w:pPr>
        <w:spacing w:before="120"/>
        <w:jc w:val="both"/>
        <w:rPr>
          <w:noProof/>
        </w:rPr>
      </w:pPr>
      <w:r w:rsidRPr="00782457">
        <w:t>2. Hoạt chất Ethephon:</w:t>
      </w:r>
    </w:p>
    <w:tbl>
      <w:tblPr>
        <w:tblStyle w:val="TableGrid"/>
        <w:tblW w:w="9508" w:type="dxa"/>
        <w:jc w:val="center"/>
        <w:tblLayout w:type="fixed"/>
        <w:tblLook w:val="04A0" w:firstRow="1" w:lastRow="0" w:firstColumn="1" w:lastColumn="0" w:noHBand="0" w:noVBand="1"/>
      </w:tblPr>
      <w:tblGrid>
        <w:gridCol w:w="993"/>
        <w:gridCol w:w="4688"/>
        <w:gridCol w:w="1843"/>
        <w:gridCol w:w="1984"/>
      </w:tblGrid>
      <w:tr w:rsidR="00C274AC" w:rsidRPr="00782457" w14:paraId="119446C9" w14:textId="77777777" w:rsidTr="00565497">
        <w:trPr>
          <w:jc w:val="center"/>
        </w:trPr>
        <w:tc>
          <w:tcPr>
            <w:tcW w:w="993" w:type="dxa"/>
            <w:vAlign w:val="center"/>
          </w:tcPr>
          <w:p w14:paraId="4E533E4B" w14:textId="77777777" w:rsidR="00C274AC" w:rsidRPr="00782457" w:rsidRDefault="00C274AC" w:rsidP="00565497">
            <w:pPr>
              <w:jc w:val="center"/>
              <w:rPr>
                <w:b/>
                <w:noProof/>
              </w:rPr>
            </w:pPr>
            <w:r w:rsidRPr="00782457">
              <w:rPr>
                <w:b/>
                <w:noProof/>
              </w:rPr>
              <w:t>STT</w:t>
            </w:r>
          </w:p>
        </w:tc>
        <w:tc>
          <w:tcPr>
            <w:tcW w:w="4688" w:type="dxa"/>
            <w:vAlign w:val="center"/>
          </w:tcPr>
          <w:p w14:paraId="6A89A699" w14:textId="77777777" w:rsidR="00C274AC" w:rsidRPr="00782457" w:rsidRDefault="00C274AC" w:rsidP="00565497">
            <w:pPr>
              <w:jc w:val="center"/>
              <w:rPr>
                <w:b/>
                <w:noProof/>
              </w:rPr>
            </w:pPr>
            <w:r w:rsidRPr="00782457">
              <w:rPr>
                <w:b/>
                <w:noProof/>
              </w:rPr>
              <w:t>Tên sản phẩm</w:t>
            </w:r>
          </w:p>
        </w:tc>
        <w:tc>
          <w:tcPr>
            <w:tcW w:w="1843" w:type="dxa"/>
            <w:vAlign w:val="center"/>
          </w:tcPr>
          <w:p w14:paraId="3DC9363D" w14:textId="77777777" w:rsidR="00C274AC" w:rsidRPr="00782457" w:rsidRDefault="00C274AC" w:rsidP="00565497">
            <w:pPr>
              <w:jc w:val="center"/>
              <w:rPr>
                <w:b/>
                <w:noProof/>
              </w:rPr>
            </w:pPr>
            <w:r w:rsidRPr="00782457">
              <w:rPr>
                <w:b/>
                <w:noProof/>
              </w:rPr>
              <w:t>Mức MRL cũ (mg/kg)</w:t>
            </w:r>
          </w:p>
        </w:tc>
        <w:tc>
          <w:tcPr>
            <w:tcW w:w="1984" w:type="dxa"/>
            <w:vAlign w:val="center"/>
          </w:tcPr>
          <w:p w14:paraId="6B32A942" w14:textId="77777777" w:rsidR="00C274AC" w:rsidRPr="00782457" w:rsidRDefault="00C274AC" w:rsidP="00565497">
            <w:pPr>
              <w:jc w:val="center"/>
              <w:rPr>
                <w:b/>
                <w:noProof/>
              </w:rPr>
            </w:pPr>
            <w:r w:rsidRPr="00782457">
              <w:rPr>
                <w:b/>
                <w:noProof/>
              </w:rPr>
              <w:t>Mức MRL mới (mg/kg)</w:t>
            </w:r>
          </w:p>
        </w:tc>
      </w:tr>
      <w:tr w:rsidR="00C274AC" w:rsidRPr="00782457" w14:paraId="7035C32A" w14:textId="77777777" w:rsidTr="00565497">
        <w:trPr>
          <w:jc w:val="center"/>
        </w:trPr>
        <w:tc>
          <w:tcPr>
            <w:tcW w:w="993" w:type="dxa"/>
            <w:vAlign w:val="center"/>
          </w:tcPr>
          <w:p w14:paraId="006C3F9A" w14:textId="77777777" w:rsidR="00C274AC" w:rsidRPr="00782457" w:rsidRDefault="00C274AC" w:rsidP="00C274AC">
            <w:pPr>
              <w:pStyle w:val="ListParagraph"/>
              <w:widowControl/>
              <w:numPr>
                <w:ilvl w:val="0"/>
                <w:numId w:val="61"/>
              </w:numPr>
              <w:autoSpaceDE/>
              <w:autoSpaceDN/>
              <w:spacing w:before="120" w:after="120" w:line="240" w:lineRule="auto"/>
              <w:contextualSpacing/>
              <w:jc w:val="center"/>
              <w:rPr>
                <w:noProof/>
                <w:sz w:val="24"/>
                <w:szCs w:val="24"/>
              </w:rPr>
            </w:pPr>
          </w:p>
        </w:tc>
        <w:tc>
          <w:tcPr>
            <w:tcW w:w="4688" w:type="dxa"/>
            <w:vAlign w:val="center"/>
          </w:tcPr>
          <w:p w14:paraId="53D09B5C" w14:textId="77777777" w:rsidR="00C274AC" w:rsidRPr="00782457" w:rsidRDefault="00C274AC" w:rsidP="00565497">
            <w:pPr>
              <w:spacing w:before="120" w:after="120"/>
              <w:rPr>
                <w:noProof/>
              </w:rPr>
            </w:pPr>
            <w:r w:rsidRPr="00782457">
              <w:rPr>
                <w:noProof/>
              </w:rPr>
              <w:t>Nhóm quả có múi (chanh, bưởi, cam, quýt)</w:t>
            </w:r>
          </w:p>
        </w:tc>
        <w:tc>
          <w:tcPr>
            <w:tcW w:w="1843" w:type="dxa"/>
            <w:vAlign w:val="center"/>
          </w:tcPr>
          <w:p w14:paraId="04E4FCE8" w14:textId="77777777" w:rsidR="00C274AC" w:rsidRPr="00782457" w:rsidRDefault="00C274AC" w:rsidP="00565497">
            <w:pPr>
              <w:spacing w:before="120" w:after="120"/>
              <w:jc w:val="center"/>
              <w:rPr>
                <w:noProof/>
              </w:rPr>
            </w:pPr>
            <w:r w:rsidRPr="00782457">
              <w:rPr>
                <w:noProof/>
              </w:rPr>
              <w:t>0,05</w:t>
            </w:r>
          </w:p>
        </w:tc>
        <w:tc>
          <w:tcPr>
            <w:tcW w:w="1984" w:type="dxa"/>
            <w:vAlign w:val="center"/>
          </w:tcPr>
          <w:p w14:paraId="5FC6FF1C" w14:textId="77777777" w:rsidR="00C274AC" w:rsidRPr="00782457" w:rsidRDefault="00C274AC" w:rsidP="00565497">
            <w:pPr>
              <w:spacing w:before="120" w:after="120"/>
              <w:jc w:val="center"/>
              <w:rPr>
                <w:noProof/>
              </w:rPr>
            </w:pPr>
            <w:r w:rsidRPr="00782457">
              <w:rPr>
                <w:noProof/>
              </w:rPr>
              <w:t>0,01</w:t>
            </w:r>
          </w:p>
        </w:tc>
      </w:tr>
      <w:tr w:rsidR="00C274AC" w:rsidRPr="00782457" w14:paraId="795FCCD0" w14:textId="77777777" w:rsidTr="00565497">
        <w:trPr>
          <w:jc w:val="center"/>
        </w:trPr>
        <w:tc>
          <w:tcPr>
            <w:tcW w:w="993" w:type="dxa"/>
            <w:vAlign w:val="center"/>
          </w:tcPr>
          <w:p w14:paraId="598D14F9" w14:textId="77777777" w:rsidR="00C274AC" w:rsidRPr="00782457" w:rsidRDefault="00C274AC" w:rsidP="00C274AC">
            <w:pPr>
              <w:pStyle w:val="ListParagraph"/>
              <w:widowControl/>
              <w:numPr>
                <w:ilvl w:val="0"/>
                <w:numId w:val="61"/>
              </w:numPr>
              <w:autoSpaceDE/>
              <w:autoSpaceDN/>
              <w:spacing w:before="120" w:after="120" w:line="240" w:lineRule="auto"/>
              <w:contextualSpacing/>
              <w:jc w:val="center"/>
              <w:rPr>
                <w:noProof/>
                <w:sz w:val="24"/>
                <w:szCs w:val="24"/>
              </w:rPr>
            </w:pPr>
          </w:p>
        </w:tc>
        <w:tc>
          <w:tcPr>
            <w:tcW w:w="4688" w:type="dxa"/>
            <w:vAlign w:val="center"/>
          </w:tcPr>
          <w:p w14:paraId="146A71E5" w14:textId="77777777" w:rsidR="00C274AC" w:rsidRPr="00782457" w:rsidRDefault="00C274AC" w:rsidP="00565497">
            <w:pPr>
              <w:spacing w:before="120" w:after="120"/>
              <w:rPr>
                <w:noProof/>
              </w:rPr>
            </w:pPr>
            <w:r w:rsidRPr="00782457">
              <w:rPr>
                <w:noProof/>
              </w:rPr>
              <w:t>Táo</w:t>
            </w:r>
          </w:p>
        </w:tc>
        <w:tc>
          <w:tcPr>
            <w:tcW w:w="1843" w:type="dxa"/>
            <w:vAlign w:val="center"/>
          </w:tcPr>
          <w:p w14:paraId="52A02513" w14:textId="77777777" w:rsidR="00C274AC" w:rsidRPr="00782457" w:rsidRDefault="00C274AC" w:rsidP="00565497">
            <w:pPr>
              <w:spacing w:before="120" w:after="120"/>
              <w:jc w:val="center"/>
              <w:rPr>
                <w:noProof/>
              </w:rPr>
            </w:pPr>
            <w:r w:rsidRPr="00782457">
              <w:rPr>
                <w:noProof/>
              </w:rPr>
              <w:t>0,8</w:t>
            </w:r>
          </w:p>
        </w:tc>
        <w:tc>
          <w:tcPr>
            <w:tcW w:w="1984" w:type="dxa"/>
            <w:vAlign w:val="center"/>
          </w:tcPr>
          <w:p w14:paraId="64BB1D4C" w14:textId="77777777" w:rsidR="00C274AC" w:rsidRPr="00782457" w:rsidRDefault="00C274AC" w:rsidP="00565497">
            <w:pPr>
              <w:spacing w:before="120" w:after="120"/>
              <w:jc w:val="center"/>
              <w:rPr>
                <w:noProof/>
              </w:rPr>
            </w:pPr>
            <w:r w:rsidRPr="00782457">
              <w:rPr>
                <w:noProof/>
              </w:rPr>
              <w:t>0,7</w:t>
            </w:r>
          </w:p>
        </w:tc>
      </w:tr>
      <w:tr w:rsidR="00C274AC" w:rsidRPr="00782457" w14:paraId="2174129D" w14:textId="77777777" w:rsidTr="00565497">
        <w:trPr>
          <w:jc w:val="center"/>
        </w:trPr>
        <w:tc>
          <w:tcPr>
            <w:tcW w:w="993" w:type="dxa"/>
            <w:vAlign w:val="center"/>
          </w:tcPr>
          <w:p w14:paraId="6B415074" w14:textId="77777777" w:rsidR="00C274AC" w:rsidRPr="00782457" w:rsidRDefault="00C274AC" w:rsidP="00C274AC">
            <w:pPr>
              <w:pStyle w:val="ListParagraph"/>
              <w:widowControl/>
              <w:numPr>
                <w:ilvl w:val="0"/>
                <w:numId w:val="61"/>
              </w:numPr>
              <w:autoSpaceDE/>
              <w:autoSpaceDN/>
              <w:spacing w:before="120" w:after="120" w:line="240" w:lineRule="auto"/>
              <w:contextualSpacing/>
              <w:jc w:val="center"/>
              <w:rPr>
                <w:noProof/>
                <w:sz w:val="24"/>
                <w:szCs w:val="24"/>
              </w:rPr>
            </w:pPr>
          </w:p>
        </w:tc>
        <w:tc>
          <w:tcPr>
            <w:tcW w:w="4688" w:type="dxa"/>
            <w:vAlign w:val="center"/>
          </w:tcPr>
          <w:p w14:paraId="43B86CF3" w14:textId="77777777" w:rsidR="00C274AC" w:rsidRPr="00782457" w:rsidRDefault="00C274AC" w:rsidP="00565497">
            <w:pPr>
              <w:spacing w:before="120" w:after="120"/>
              <w:rPr>
                <w:noProof/>
              </w:rPr>
            </w:pPr>
            <w:r w:rsidRPr="00782457">
              <w:rPr>
                <w:noProof/>
              </w:rPr>
              <w:t>Qủa mơ, quả đào</w:t>
            </w:r>
          </w:p>
        </w:tc>
        <w:tc>
          <w:tcPr>
            <w:tcW w:w="1843" w:type="dxa"/>
            <w:vAlign w:val="center"/>
          </w:tcPr>
          <w:p w14:paraId="15387508" w14:textId="77777777" w:rsidR="00C274AC" w:rsidRPr="00782457" w:rsidRDefault="00C274AC" w:rsidP="00565497">
            <w:pPr>
              <w:spacing w:before="120" w:after="120"/>
              <w:jc w:val="center"/>
              <w:rPr>
                <w:noProof/>
              </w:rPr>
            </w:pPr>
            <w:r w:rsidRPr="00782457">
              <w:rPr>
                <w:noProof/>
              </w:rPr>
              <w:t>0,05</w:t>
            </w:r>
          </w:p>
        </w:tc>
        <w:tc>
          <w:tcPr>
            <w:tcW w:w="1984" w:type="dxa"/>
            <w:vAlign w:val="center"/>
          </w:tcPr>
          <w:p w14:paraId="31EE63B6" w14:textId="77777777" w:rsidR="00C274AC" w:rsidRPr="00782457" w:rsidRDefault="00C274AC" w:rsidP="00565497">
            <w:pPr>
              <w:spacing w:before="120" w:after="120"/>
              <w:jc w:val="center"/>
              <w:rPr>
                <w:noProof/>
              </w:rPr>
            </w:pPr>
            <w:r w:rsidRPr="00782457">
              <w:rPr>
                <w:noProof/>
              </w:rPr>
              <w:t>0,01</w:t>
            </w:r>
          </w:p>
        </w:tc>
      </w:tr>
      <w:tr w:rsidR="00C274AC" w:rsidRPr="00782457" w14:paraId="6D526323" w14:textId="77777777" w:rsidTr="00565497">
        <w:trPr>
          <w:jc w:val="center"/>
        </w:trPr>
        <w:tc>
          <w:tcPr>
            <w:tcW w:w="993" w:type="dxa"/>
            <w:vAlign w:val="center"/>
          </w:tcPr>
          <w:p w14:paraId="7CFACE2C" w14:textId="77777777" w:rsidR="00C274AC" w:rsidRPr="00782457" w:rsidRDefault="00C274AC" w:rsidP="00C274AC">
            <w:pPr>
              <w:pStyle w:val="ListParagraph"/>
              <w:widowControl/>
              <w:numPr>
                <w:ilvl w:val="0"/>
                <w:numId w:val="61"/>
              </w:numPr>
              <w:autoSpaceDE/>
              <w:autoSpaceDN/>
              <w:spacing w:before="120" w:after="120" w:line="240" w:lineRule="auto"/>
              <w:contextualSpacing/>
              <w:jc w:val="center"/>
              <w:rPr>
                <w:noProof/>
                <w:sz w:val="24"/>
                <w:szCs w:val="24"/>
              </w:rPr>
            </w:pPr>
          </w:p>
        </w:tc>
        <w:tc>
          <w:tcPr>
            <w:tcW w:w="4688" w:type="dxa"/>
            <w:vAlign w:val="center"/>
          </w:tcPr>
          <w:p w14:paraId="3CC47694" w14:textId="77777777" w:rsidR="00C274AC" w:rsidRPr="00782457" w:rsidRDefault="00C274AC" w:rsidP="00565497">
            <w:pPr>
              <w:spacing w:before="120" w:after="120"/>
              <w:rPr>
                <w:noProof/>
              </w:rPr>
            </w:pPr>
            <w:r w:rsidRPr="00782457">
              <w:rPr>
                <w:noProof/>
              </w:rPr>
              <w:t>Dâu tây và các loại quả mọng</w:t>
            </w:r>
          </w:p>
        </w:tc>
        <w:tc>
          <w:tcPr>
            <w:tcW w:w="1843" w:type="dxa"/>
            <w:vAlign w:val="center"/>
          </w:tcPr>
          <w:p w14:paraId="5805EAB3" w14:textId="77777777" w:rsidR="00C274AC" w:rsidRPr="00782457" w:rsidRDefault="00C274AC" w:rsidP="00565497">
            <w:pPr>
              <w:spacing w:before="120" w:after="120"/>
              <w:jc w:val="center"/>
              <w:rPr>
                <w:noProof/>
              </w:rPr>
            </w:pPr>
            <w:r w:rsidRPr="00782457">
              <w:rPr>
                <w:noProof/>
              </w:rPr>
              <w:t>0,05</w:t>
            </w:r>
          </w:p>
        </w:tc>
        <w:tc>
          <w:tcPr>
            <w:tcW w:w="1984" w:type="dxa"/>
            <w:vAlign w:val="center"/>
          </w:tcPr>
          <w:p w14:paraId="7609B42F" w14:textId="77777777" w:rsidR="00C274AC" w:rsidRPr="00782457" w:rsidRDefault="00C274AC" w:rsidP="00565497">
            <w:pPr>
              <w:spacing w:before="120" w:after="120"/>
              <w:jc w:val="center"/>
              <w:rPr>
                <w:noProof/>
              </w:rPr>
            </w:pPr>
            <w:r w:rsidRPr="00782457">
              <w:rPr>
                <w:noProof/>
              </w:rPr>
              <w:t>0,01</w:t>
            </w:r>
          </w:p>
        </w:tc>
      </w:tr>
      <w:tr w:rsidR="00C274AC" w:rsidRPr="00782457" w14:paraId="7EDDEE76" w14:textId="77777777" w:rsidTr="00565497">
        <w:trPr>
          <w:jc w:val="center"/>
        </w:trPr>
        <w:tc>
          <w:tcPr>
            <w:tcW w:w="993" w:type="dxa"/>
            <w:vAlign w:val="center"/>
          </w:tcPr>
          <w:p w14:paraId="0CB21D7E" w14:textId="77777777" w:rsidR="00C274AC" w:rsidRPr="00782457" w:rsidRDefault="00C274AC" w:rsidP="00C274AC">
            <w:pPr>
              <w:pStyle w:val="ListParagraph"/>
              <w:widowControl/>
              <w:numPr>
                <w:ilvl w:val="0"/>
                <w:numId w:val="61"/>
              </w:numPr>
              <w:autoSpaceDE/>
              <w:autoSpaceDN/>
              <w:spacing w:before="120" w:after="120" w:line="240" w:lineRule="auto"/>
              <w:contextualSpacing/>
              <w:jc w:val="center"/>
              <w:rPr>
                <w:noProof/>
                <w:sz w:val="24"/>
                <w:szCs w:val="24"/>
              </w:rPr>
            </w:pPr>
          </w:p>
        </w:tc>
        <w:tc>
          <w:tcPr>
            <w:tcW w:w="4688" w:type="dxa"/>
            <w:vAlign w:val="center"/>
          </w:tcPr>
          <w:p w14:paraId="28223448" w14:textId="77777777" w:rsidR="00C274AC" w:rsidRPr="00782457" w:rsidRDefault="00C274AC" w:rsidP="00565497">
            <w:pPr>
              <w:spacing w:before="120" w:after="120"/>
              <w:rPr>
                <w:noProof/>
              </w:rPr>
            </w:pPr>
            <w:r w:rsidRPr="00782457">
              <w:rPr>
                <w:noProof/>
              </w:rPr>
              <w:t>Việt quất</w:t>
            </w:r>
          </w:p>
        </w:tc>
        <w:tc>
          <w:tcPr>
            <w:tcW w:w="1843" w:type="dxa"/>
            <w:vAlign w:val="center"/>
          </w:tcPr>
          <w:p w14:paraId="433C68E6" w14:textId="77777777" w:rsidR="00C274AC" w:rsidRPr="00782457" w:rsidRDefault="00C274AC" w:rsidP="00565497">
            <w:pPr>
              <w:spacing w:before="120" w:after="120"/>
              <w:jc w:val="center"/>
              <w:rPr>
                <w:noProof/>
              </w:rPr>
            </w:pPr>
            <w:r w:rsidRPr="00782457">
              <w:rPr>
                <w:noProof/>
              </w:rPr>
              <w:t>20</w:t>
            </w:r>
          </w:p>
        </w:tc>
        <w:tc>
          <w:tcPr>
            <w:tcW w:w="1984" w:type="dxa"/>
            <w:vAlign w:val="center"/>
          </w:tcPr>
          <w:p w14:paraId="7F9128FA" w14:textId="77777777" w:rsidR="00C274AC" w:rsidRPr="00782457" w:rsidRDefault="00C274AC" w:rsidP="00565497">
            <w:pPr>
              <w:spacing w:before="120" w:after="120"/>
              <w:jc w:val="center"/>
              <w:rPr>
                <w:noProof/>
              </w:rPr>
            </w:pPr>
            <w:r w:rsidRPr="00782457">
              <w:rPr>
                <w:noProof/>
              </w:rPr>
              <w:t>0,01</w:t>
            </w:r>
          </w:p>
        </w:tc>
      </w:tr>
      <w:tr w:rsidR="00C274AC" w:rsidRPr="00782457" w14:paraId="4483B22D" w14:textId="77777777" w:rsidTr="00565497">
        <w:trPr>
          <w:jc w:val="center"/>
        </w:trPr>
        <w:tc>
          <w:tcPr>
            <w:tcW w:w="993" w:type="dxa"/>
            <w:vAlign w:val="center"/>
          </w:tcPr>
          <w:p w14:paraId="23121796" w14:textId="77777777" w:rsidR="00C274AC" w:rsidRPr="00782457" w:rsidRDefault="00C274AC" w:rsidP="00C274AC">
            <w:pPr>
              <w:pStyle w:val="ListParagraph"/>
              <w:widowControl/>
              <w:numPr>
                <w:ilvl w:val="0"/>
                <w:numId w:val="61"/>
              </w:numPr>
              <w:autoSpaceDE/>
              <w:autoSpaceDN/>
              <w:spacing w:before="120" w:after="120" w:line="240" w:lineRule="auto"/>
              <w:contextualSpacing/>
              <w:jc w:val="center"/>
              <w:rPr>
                <w:noProof/>
                <w:sz w:val="24"/>
                <w:szCs w:val="24"/>
              </w:rPr>
            </w:pPr>
          </w:p>
        </w:tc>
        <w:tc>
          <w:tcPr>
            <w:tcW w:w="4688" w:type="dxa"/>
            <w:vAlign w:val="center"/>
          </w:tcPr>
          <w:p w14:paraId="081F8C91" w14:textId="77777777" w:rsidR="00C274AC" w:rsidRPr="00782457" w:rsidRDefault="00C274AC" w:rsidP="00565497">
            <w:pPr>
              <w:spacing w:before="120" w:after="120"/>
              <w:rPr>
                <w:noProof/>
              </w:rPr>
            </w:pPr>
            <w:r w:rsidRPr="00782457">
              <w:rPr>
                <w:noProof/>
              </w:rPr>
              <w:t>Vải</w:t>
            </w:r>
          </w:p>
        </w:tc>
        <w:tc>
          <w:tcPr>
            <w:tcW w:w="1843" w:type="dxa"/>
            <w:vAlign w:val="center"/>
          </w:tcPr>
          <w:p w14:paraId="3D605D8F" w14:textId="77777777" w:rsidR="00C274AC" w:rsidRPr="00782457" w:rsidRDefault="00C274AC" w:rsidP="00565497">
            <w:pPr>
              <w:spacing w:before="120" w:after="120"/>
              <w:jc w:val="center"/>
              <w:rPr>
                <w:noProof/>
              </w:rPr>
            </w:pPr>
            <w:r w:rsidRPr="00782457">
              <w:rPr>
                <w:noProof/>
              </w:rPr>
              <w:t>0,05</w:t>
            </w:r>
          </w:p>
        </w:tc>
        <w:tc>
          <w:tcPr>
            <w:tcW w:w="1984" w:type="dxa"/>
            <w:vAlign w:val="center"/>
          </w:tcPr>
          <w:p w14:paraId="34F20A58" w14:textId="77777777" w:rsidR="00C274AC" w:rsidRPr="00782457" w:rsidRDefault="00C274AC" w:rsidP="00565497">
            <w:pPr>
              <w:spacing w:before="120" w:after="120"/>
              <w:jc w:val="center"/>
              <w:rPr>
                <w:noProof/>
              </w:rPr>
            </w:pPr>
            <w:r w:rsidRPr="00782457">
              <w:rPr>
                <w:noProof/>
              </w:rPr>
              <w:t>0,01</w:t>
            </w:r>
          </w:p>
        </w:tc>
      </w:tr>
      <w:tr w:rsidR="00C274AC" w:rsidRPr="00782457" w14:paraId="5D143EB0" w14:textId="77777777" w:rsidTr="00565497">
        <w:trPr>
          <w:jc w:val="center"/>
        </w:trPr>
        <w:tc>
          <w:tcPr>
            <w:tcW w:w="993" w:type="dxa"/>
            <w:vAlign w:val="center"/>
          </w:tcPr>
          <w:p w14:paraId="0B574AE2" w14:textId="77777777" w:rsidR="00C274AC" w:rsidRPr="00782457" w:rsidRDefault="00C274AC" w:rsidP="00C274AC">
            <w:pPr>
              <w:pStyle w:val="ListParagraph"/>
              <w:widowControl/>
              <w:numPr>
                <w:ilvl w:val="0"/>
                <w:numId w:val="61"/>
              </w:numPr>
              <w:autoSpaceDE/>
              <w:autoSpaceDN/>
              <w:spacing w:before="120" w:after="120" w:line="240" w:lineRule="auto"/>
              <w:contextualSpacing/>
              <w:jc w:val="center"/>
              <w:rPr>
                <w:noProof/>
                <w:sz w:val="24"/>
                <w:szCs w:val="24"/>
              </w:rPr>
            </w:pPr>
          </w:p>
        </w:tc>
        <w:tc>
          <w:tcPr>
            <w:tcW w:w="4688" w:type="dxa"/>
            <w:vAlign w:val="center"/>
          </w:tcPr>
          <w:p w14:paraId="2EE06E1C" w14:textId="77777777" w:rsidR="00C274AC" w:rsidRPr="00782457" w:rsidRDefault="00C274AC" w:rsidP="00565497">
            <w:pPr>
              <w:spacing w:before="120" w:after="120"/>
              <w:rPr>
                <w:noProof/>
              </w:rPr>
            </w:pPr>
            <w:r w:rsidRPr="00782457">
              <w:rPr>
                <w:noProof/>
              </w:rPr>
              <w:t>Chuối, xoài, đu đủ, ổi, sầu riêng</w:t>
            </w:r>
          </w:p>
        </w:tc>
        <w:tc>
          <w:tcPr>
            <w:tcW w:w="1843" w:type="dxa"/>
            <w:vAlign w:val="center"/>
          </w:tcPr>
          <w:p w14:paraId="72ECEFE0" w14:textId="77777777" w:rsidR="00C274AC" w:rsidRPr="00782457" w:rsidRDefault="00C274AC" w:rsidP="00565497">
            <w:pPr>
              <w:spacing w:before="120" w:after="120"/>
              <w:jc w:val="center"/>
              <w:rPr>
                <w:noProof/>
              </w:rPr>
            </w:pPr>
            <w:r w:rsidRPr="00782457">
              <w:rPr>
                <w:noProof/>
              </w:rPr>
              <w:t>0,05</w:t>
            </w:r>
          </w:p>
        </w:tc>
        <w:tc>
          <w:tcPr>
            <w:tcW w:w="1984" w:type="dxa"/>
            <w:vAlign w:val="center"/>
          </w:tcPr>
          <w:p w14:paraId="06BB5E10" w14:textId="77777777" w:rsidR="00C274AC" w:rsidRPr="00782457" w:rsidRDefault="00C274AC" w:rsidP="00565497">
            <w:pPr>
              <w:spacing w:before="120" w:after="120"/>
              <w:jc w:val="center"/>
              <w:rPr>
                <w:noProof/>
              </w:rPr>
            </w:pPr>
            <w:r w:rsidRPr="00782457">
              <w:rPr>
                <w:noProof/>
              </w:rPr>
              <w:t>0,01</w:t>
            </w:r>
          </w:p>
        </w:tc>
      </w:tr>
      <w:tr w:rsidR="00C274AC" w:rsidRPr="00782457" w14:paraId="60F53727" w14:textId="77777777" w:rsidTr="00565497">
        <w:trPr>
          <w:jc w:val="center"/>
        </w:trPr>
        <w:tc>
          <w:tcPr>
            <w:tcW w:w="993" w:type="dxa"/>
            <w:vAlign w:val="center"/>
          </w:tcPr>
          <w:p w14:paraId="6CB5CC96" w14:textId="77777777" w:rsidR="00C274AC" w:rsidRPr="00782457" w:rsidRDefault="00C274AC" w:rsidP="00C274AC">
            <w:pPr>
              <w:pStyle w:val="ListParagraph"/>
              <w:widowControl/>
              <w:numPr>
                <w:ilvl w:val="0"/>
                <w:numId w:val="61"/>
              </w:numPr>
              <w:autoSpaceDE/>
              <w:autoSpaceDN/>
              <w:spacing w:before="120" w:after="120" w:line="240" w:lineRule="auto"/>
              <w:contextualSpacing/>
              <w:jc w:val="center"/>
              <w:rPr>
                <w:noProof/>
                <w:sz w:val="24"/>
                <w:szCs w:val="24"/>
              </w:rPr>
            </w:pPr>
          </w:p>
        </w:tc>
        <w:tc>
          <w:tcPr>
            <w:tcW w:w="4688" w:type="dxa"/>
            <w:vAlign w:val="center"/>
          </w:tcPr>
          <w:p w14:paraId="157690DA" w14:textId="77777777" w:rsidR="00C274AC" w:rsidRPr="00782457" w:rsidRDefault="00C274AC" w:rsidP="00565497">
            <w:pPr>
              <w:spacing w:before="120" w:after="120"/>
              <w:rPr>
                <w:noProof/>
              </w:rPr>
            </w:pPr>
            <w:r w:rsidRPr="00782457">
              <w:rPr>
                <w:noProof/>
              </w:rPr>
              <w:t>Dứa</w:t>
            </w:r>
          </w:p>
        </w:tc>
        <w:tc>
          <w:tcPr>
            <w:tcW w:w="1843" w:type="dxa"/>
            <w:vAlign w:val="center"/>
          </w:tcPr>
          <w:p w14:paraId="009FC681" w14:textId="77777777" w:rsidR="00C274AC" w:rsidRPr="00782457" w:rsidRDefault="00C274AC" w:rsidP="00565497">
            <w:pPr>
              <w:spacing w:before="120" w:after="120"/>
              <w:jc w:val="center"/>
              <w:rPr>
                <w:noProof/>
              </w:rPr>
            </w:pPr>
            <w:r w:rsidRPr="00782457">
              <w:rPr>
                <w:noProof/>
              </w:rPr>
              <w:t>2</w:t>
            </w:r>
          </w:p>
        </w:tc>
        <w:tc>
          <w:tcPr>
            <w:tcW w:w="1984" w:type="dxa"/>
            <w:vAlign w:val="center"/>
          </w:tcPr>
          <w:p w14:paraId="0C8EE509" w14:textId="77777777" w:rsidR="00C274AC" w:rsidRPr="00782457" w:rsidRDefault="00C274AC" w:rsidP="00565497">
            <w:pPr>
              <w:spacing w:before="120" w:after="120"/>
              <w:jc w:val="center"/>
              <w:rPr>
                <w:noProof/>
              </w:rPr>
            </w:pPr>
            <w:r w:rsidRPr="00782457">
              <w:rPr>
                <w:noProof/>
              </w:rPr>
              <w:t>1,5</w:t>
            </w:r>
          </w:p>
        </w:tc>
      </w:tr>
      <w:tr w:rsidR="00C274AC" w:rsidRPr="00782457" w14:paraId="05373DFA" w14:textId="77777777" w:rsidTr="00565497">
        <w:trPr>
          <w:jc w:val="center"/>
        </w:trPr>
        <w:tc>
          <w:tcPr>
            <w:tcW w:w="993" w:type="dxa"/>
            <w:vAlign w:val="center"/>
          </w:tcPr>
          <w:p w14:paraId="3A51B0F1" w14:textId="77777777" w:rsidR="00C274AC" w:rsidRPr="00782457" w:rsidRDefault="00C274AC" w:rsidP="00C274AC">
            <w:pPr>
              <w:pStyle w:val="ListParagraph"/>
              <w:widowControl/>
              <w:numPr>
                <w:ilvl w:val="0"/>
                <w:numId w:val="61"/>
              </w:numPr>
              <w:autoSpaceDE/>
              <w:autoSpaceDN/>
              <w:spacing w:before="120" w:after="120" w:line="240" w:lineRule="auto"/>
              <w:contextualSpacing/>
              <w:jc w:val="center"/>
              <w:rPr>
                <w:noProof/>
                <w:sz w:val="24"/>
                <w:szCs w:val="24"/>
              </w:rPr>
            </w:pPr>
          </w:p>
        </w:tc>
        <w:tc>
          <w:tcPr>
            <w:tcW w:w="4688" w:type="dxa"/>
            <w:vAlign w:val="center"/>
          </w:tcPr>
          <w:p w14:paraId="6AFDE092" w14:textId="77777777" w:rsidR="00C274AC" w:rsidRPr="00782457" w:rsidRDefault="00C274AC" w:rsidP="00565497">
            <w:pPr>
              <w:spacing w:before="120" w:after="120"/>
              <w:rPr>
                <w:noProof/>
              </w:rPr>
            </w:pPr>
            <w:r w:rsidRPr="00782457">
              <w:rPr>
                <w:noProof/>
              </w:rPr>
              <w:t>Bơ</w:t>
            </w:r>
          </w:p>
        </w:tc>
        <w:tc>
          <w:tcPr>
            <w:tcW w:w="1843" w:type="dxa"/>
            <w:vAlign w:val="center"/>
          </w:tcPr>
          <w:p w14:paraId="289D24C5" w14:textId="77777777" w:rsidR="00C274AC" w:rsidRPr="00782457" w:rsidRDefault="00C274AC" w:rsidP="00565497">
            <w:pPr>
              <w:spacing w:before="120" w:after="120"/>
              <w:jc w:val="center"/>
              <w:rPr>
                <w:noProof/>
              </w:rPr>
            </w:pPr>
            <w:r w:rsidRPr="00782457">
              <w:rPr>
                <w:noProof/>
              </w:rPr>
              <w:t>0,05</w:t>
            </w:r>
          </w:p>
        </w:tc>
        <w:tc>
          <w:tcPr>
            <w:tcW w:w="1984" w:type="dxa"/>
            <w:vAlign w:val="center"/>
          </w:tcPr>
          <w:p w14:paraId="2F986A6A" w14:textId="77777777" w:rsidR="00C274AC" w:rsidRPr="00782457" w:rsidRDefault="00C274AC" w:rsidP="00565497">
            <w:pPr>
              <w:spacing w:before="120" w:after="120"/>
              <w:jc w:val="center"/>
              <w:rPr>
                <w:noProof/>
              </w:rPr>
            </w:pPr>
            <w:r w:rsidRPr="00782457">
              <w:rPr>
                <w:noProof/>
              </w:rPr>
              <w:t>0,02</w:t>
            </w:r>
          </w:p>
        </w:tc>
      </w:tr>
      <w:tr w:rsidR="00C274AC" w:rsidRPr="00782457" w14:paraId="52C8BADE" w14:textId="77777777" w:rsidTr="00565497">
        <w:trPr>
          <w:jc w:val="center"/>
        </w:trPr>
        <w:tc>
          <w:tcPr>
            <w:tcW w:w="993" w:type="dxa"/>
            <w:vAlign w:val="center"/>
          </w:tcPr>
          <w:p w14:paraId="33514EA7" w14:textId="77777777" w:rsidR="00C274AC" w:rsidRPr="00782457" w:rsidRDefault="00C274AC" w:rsidP="00C274AC">
            <w:pPr>
              <w:pStyle w:val="ListParagraph"/>
              <w:widowControl/>
              <w:numPr>
                <w:ilvl w:val="0"/>
                <w:numId w:val="61"/>
              </w:numPr>
              <w:autoSpaceDE/>
              <w:autoSpaceDN/>
              <w:spacing w:before="120" w:after="120" w:line="240" w:lineRule="auto"/>
              <w:contextualSpacing/>
              <w:jc w:val="center"/>
              <w:rPr>
                <w:noProof/>
                <w:sz w:val="24"/>
                <w:szCs w:val="24"/>
              </w:rPr>
            </w:pPr>
          </w:p>
        </w:tc>
        <w:tc>
          <w:tcPr>
            <w:tcW w:w="4688" w:type="dxa"/>
            <w:vAlign w:val="center"/>
          </w:tcPr>
          <w:p w14:paraId="5143244C" w14:textId="77777777" w:rsidR="00C274AC" w:rsidRPr="00782457" w:rsidRDefault="00C274AC" w:rsidP="00565497">
            <w:pPr>
              <w:spacing w:before="120" w:after="120"/>
              <w:rPr>
                <w:noProof/>
              </w:rPr>
            </w:pPr>
            <w:r w:rsidRPr="00782457">
              <w:rPr>
                <w:noProof/>
              </w:rPr>
              <w:t>Khoai lang</w:t>
            </w:r>
          </w:p>
        </w:tc>
        <w:tc>
          <w:tcPr>
            <w:tcW w:w="1843" w:type="dxa"/>
            <w:vAlign w:val="center"/>
          </w:tcPr>
          <w:p w14:paraId="17D46A54" w14:textId="77777777" w:rsidR="00C274AC" w:rsidRPr="00782457" w:rsidRDefault="00C274AC" w:rsidP="00565497">
            <w:pPr>
              <w:spacing w:before="120" w:after="120"/>
              <w:jc w:val="center"/>
              <w:rPr>
                <w:noProof/>
              </w:rPr>
            </w:pPr>
            <w:r w:rsidRPr="00782457">
              <w:rPr>
                <w:noProof/>
              </w:rPr>
              <w:t>0,05</w:t>
            </w:r>
          </w:p>
        </w:tc>
        <w:tc>
          <w:tcPr>
            <w:tcW w:w="1984" w:type="dxa"/>
            <w:vAlign w:val="center"/>
          </w:tcPr>
          <w:p w14:paraId="4AFFCF83" w14:textId="77777777" w:rsidR="00C274AC" w:rsidRPr="00782457" w:rsidRDefault="00C274AC" w:rsidP="00565497">
            <w:pPr>
              <w:spacing w:before="120" w:after="120"/>
              <w:jc w:val="center"/>
              <w:rPr>
                <w:noProof/>
              </w:rPr>
            </w:pPr>
            <w:r w:rsidRPr="00782457">
              <w:rPr>
                <w:noProof/>
              </w:rPr>
              <w:t>0,02</w:t>
            </w:r>
          </w:p>
        </w:tc>
      </w:tr>
      <w:tr w:rsidR="00C274AC" w:rsidRPr="00782457" w14:paraId="3E980533" w14:textId="77777777" w:rsidTr="00565497">
        <w:trPr>
          <w:jc w:val="center"/>
        </w:trPr>
        <w:tc>
          <w:tcPr>
            <w:tcW w:w="993" w:type="dxa"/>
            <w:vAlign w:val="center"/>
          </w:tcPr>
          <w:p w14:paraId="79B5AE29" w14:textId="77777777" w:rsidR="00C274AC" w:rsidRPr="00782457" w:rsidRDefault="00C274AC" w:rsidP="00C274AC">
            <w:pPr>
              <w:pStyle w:val="ListParagraph"/>
              <w:widowControl/>
              <w:numPr>
                <w:ilvl w:val="0"/>
                <w:numId w:val="61"/>
              </w:numPr>
              <w:autoSpaceDE/>
              <w:autoSpaceDN/>
              <w:spacing w:before="120" w:after="120" w:line="240" w:lineRule="auto"/>
              <w:contextualSpacing/>
              <w:jc w:val="center"/>
              <w:rPr>
                <w:noProof/>
                <w:sz w:val="24"/>
                <w:szCs w:val="24"/>
              </w:rPr>
            </w:pPr>
          </w:p>
        </w:tc>
        <w:tc>
          <w:tcPr>
            <w:tcW w:w="4688" w:type="dxa"/>
            <w:vAlign w:val="center"/>
          </w:tcPr>
          <w:p w14:paraId="49E76117" w14:textId="77777777" w:rsidR="00C274AC" w:rsidRPr="00782457" w:rsidRDefault="00C274AC" w:rsidP="00565497">
            <w:pPr>
              <w:spacing w:before="120" w:after="120"/>
              <w:rPr>
                <w:noProof/>
              </w:rPr>
            </w:pPr>
            <w:r w:rsidRPr="00782457">
              <w:rPr>
                <w:noProof/>
              </w:rPr>
              <w:t>Tỏi, hành tây, hành tím, hành lá</w:t>
            </w:r>
          </w:p>
        </w:tc>
        <w:tc>
          <w:tcPr>
            <w:tcW w:w="1843" w:type="dxa"/>
            <w:vAlign w:val="center"/>
          </w:tcPr>
          <w:p w14:paraId="4C84957B" w14:textId="77777777" w:rsidR="00C274AC" w:rsidRPr="00782457" w:rsidRDefault="00C274AC" w:rsidP="00565497">
            <w:pPr>
              <w:spacing w:before="120" w:after="120"/>
              <w:jc w:val="center"/>
              <w:rPr>
                <w:noProof/>
              </w:rPr>
            </w:pPr>
            <w:r w:rsidRPr="00782457">
              <w:rPr>
                <w:noProof/>
              </w:rPr>
              <w:t>0,05</w:t>
            </w:r>
          </w:p>
        </w:tc>
        <w:tc>
          <w:tcPr>
            <w:tcW w:w="1984" w:type="dxa"/>
            <w:vAlign w:val="center"/>
          </w:tcPr>
          <w:p w14:paraId="15677FA1" w14:textId="77777777" w:rsidR="00C274AC" w:rsidRPr="00782457" w:rsidRDefault="00C274AC" w:rsidP="00565497">
            <w:pPr>
              <w:spacing w:before="120" w:after="120"/>
              <w:jc w:val="center"/>
              <w:rPr>
                <w:noProof/>
              </w:rPr>
            </w:pPr>
            <w:r w:rsidRPr="00782457">
              <w:rPr>
                <w:noProof/>
              </w:rPr>
              <w:t>0,01</w:t>
            </w:r>
          </w:p>
        </w:tc>
      </w:tr>
      <w:tr w:rsidR="00C274AC" w:rsidRPr="00782457" w14:paraId="3830A3E6" w14:textId="77777777" w:rsidTr="00565497">
        <w:trPr>
          <w:jc w:val="center"/>
        </w:trPr>
        <w:tc>
          <w:tcPr>
            <w:tcW w:w="993" w:type="dxa"/>
            <w:vAlign w:val="center"/>
          </w:tcPr>
          <w:p w14:paraId="690C5AD4" w14:textId="77777777" w:rsidR="00C274AC" w:rsidRPr="00782457" w:rsidRDefault="00C274AC" w:rsidP="00C274AC">
            <w:pPr>
              <w:pStyle w:val="ListParagraph"/>
              <w:widowControl/>
              <w:numPr>
                <w:ilvl w:val="0"/>
                <w:numId w:val="61"/>
              </w:numPr>
              <w:autoSpaceDE/>
              <w:autoSpaceDN/>
              <w:spacing w:before="120" w:after="120" w:line="240" w:lineRule="auto"/>
              <w:contextualSpacing/>
              <w:jc w:val="center"/>
              <w:rPr>
                <w:noProof/>
                <w:sz w:val="24"/>
                <w:szCs w:val="24"/>
              </w:rPr>
            </w:pPr>
          </w:p>
        </w:tc>
        <w:tc>
          <w:tcPr>
            <w:tcW w:w="4688" w:type="dxa"/>
            <w:vAlign w:val="center"/>
          </w:tcPr>
          <w:p w14:paraId="1A056709" w14:textId="77777777" w:rsidR="00C274AC" w:rsidRPr="00782457" w:rsidRDefault="00C274AC" w:rsidP="00565497">
            <w:pPr>
              <w:spacing w:before="120" w:after="120"/>
              <w:rPr>
                <w:noProof/>
              </w:rPr>
            </w:pPr>
            <w:r w:rsidRPr="00782457">
              <w:rPr>
                <w:noProof/>
              </w:rPr>
              <w:t>Ớt chuông, cà tím, đậu bắp</w:t>
            </w:r>
          </w:p>
        </w:tc>
        <w:tc>
          <w:tcPr>
            <w:tcW w:w="1843" w:type="dxa"/>
            <w:vAlign w:val="center"/>
          </w:tcPr>
          <w:p w14:paraId="5C4E8CF3" w14:textId="77777777" w:rsidR="00C274AC" w:rsidRPr="00782457" w:rsidRDefault="00C274AC" w:rsidP="00565497">
            <w:pPr>
              <w:spacing w:before="120" w:after="120"/>
              <w:jc w:val="center"/>
              <w:rPr>
                <w:noProof/>
              </w:rPr>
            </w:pPr>
            <w:r w:rsidRPr="00782457">
              <w:rPr>
                <w:noProof/>
              </w:rPr>
              <w:t>0,05</w:t>
            </w:r>
          </w:p>
        </w:tc>
        <w:tc>
          <w:tcPr>
            <w:tcW w:w="1984" w:type="dxa"/>
            <w:vAlign w:val="center"/>
          </w:tcPr>
          <w:p w14:paraId="4C822775" w14:textId="77777777" w:rsidR="00C274AC" w:rsidRPr="00782457" w:rsidRDefault="00C274AC" w:rsidP="00565497">
            <w:pPr>
              <w:spacing w:before="120" w:after="120"/>
              <w:jc w:val="center"/>
              <w:rPr>
                <w:noProof/>
              </w:rPr>
            </w:pPr>
            <w:r w:rsidRPr="00782457">
              <w:rPr>
                <w:noProof/>
              </w:rPr>
              <w:t>0,01</w:t>
            </w:r>
          </w:p>
        </w:tc>
      </w:tr>
      <w:tr w:rsidR="00C274AC" w:rsidRPr="00782457" w14:paraId="14281A51" w14:textId="77777777" w:rsidTr="00565497">
        <w:trPr>
          <w:jc w:val="center"/>
        </w:trPr>
        <w:tc>
          <w:tcPr>
            <w:tcW w:w="993" w:type="dxa"/>
            <w:vAlign w:val="center"/>
          </w:tcPr>
          <w:p w14:paraId="3D0C73B7" w14:textId="77777777" w:rsidR="00C274AC" w:rsidRPr="00782457" w:rsidRDefault="00C274AC" w:rsidP="00C274AC">
            <w:pPr>
              <w:pStyle w:val="ListParagraph"/>
              <w:widowControl/>
              <w:numPr>
                <w:ilvl w:val="0"/>
                <w:numId w:val="61"/>
              </w:numPr>
              <w:autoSpaceDE/>
              <w:autoSpaceDN/>
              <w:spacing w:before="120" w:after="120" w:line="240" w:lineRule="auto"/>
              <w:contextualSpacing/>
              <w:jc w:val="center"/>
              <w:rPr>
                <w:noProof/>
                <w:sz w:val="24"/>
                <w:szCs w:val="24"/>
              </w:rPr>
            </w:pPr>
          </w:p>
        </w:tc>
        <w:tc>
          <w:tcPr>
            <w:tcW w:w="4688" w:type="dxa"/>
            <w:vAlign w:val="center"/>
          </w:tcPr>
          <w:p w14:paraId="21C0000F" w14:textId="77777777" w:rsidR="00C274AC" w:rsidRPr="00782457" w:rsidRDefault="00C274AC" w:rsidP="00565497">
            <w:pPr>
              <w:spacing w:before="120" w:after="120"/>
              <w:rPr>
                <w:noProof/>
              </w:rPr>
            </w:pPr>
            <w:r w:rsidRPr="00782457">
              <w:rPr>
                <w:noProof/>
              </w:rPr>
              <w:t>Dưa chuột, dưa lưới, bí đỏ, dưa hấu</w:t>
            </w:r>
          </w:p>
        </w:tc>
        <w:tc>
          <w:tcPr>
            <w:tcW w:w="1843" w:type="dxa"/>
            <w:vAlign w:val="center"/>
          </w:tcPr>
          <w:p w14:paraId="5DCF0B5A" w14:textId="77777777" w:rsidR="00C274AC" w:rsidRPr="00782457" w:rsidRDefault="00C274AC" w:rsidP="00565497">
            <w:pPr>
              <w:spacing w:before="120" w:after="120"/>
              <w:jc w:val="center"/>
              <w:rPr>
                <w:noProof/>
              </w:rPr>
            </w:pPr>
            <w:r w:rsidRPr="00782457">
              <w:rPr>
                <w:noProof/>
              </w:rPr>
              <w:t>0,05</w:t>
            </w:r>
          </w:p>
        </w:tc>
        <w:tc>
          <w:tcPr>
            <w:tcW w:w="1984" w:type="dxa"/>
            <w:vAlign w:val="center"/>
          </w:tcPr>
          <w:p w14:paraId="6AF3559B" w14:textId="77777777" w:rsidR="00C274AC" w:rsidRPr="00782457" w:rsidRDefault="00C274AC" w:rsidP="00565497">
            <w:pPr>
              <w:spacing w:before="120" w:after="120"/>
              <w:jc w:val="center"/>
              <w:rPr>
                <w:noProof/>
              </w:rPr>
            </w:pPr>
            <w:r w:rsidRPr="00782457">
              <w:rPr>
                <w:noProof/>
              </w:rPr>
              <w:t>0,01</w:t>
            </w:r>
          </w:p>
        </w:tc>
      </w:tr>
      <w:tr w:rsidR="00C274AC" w:rsidRPr="00782457" w14:paraId="70FB2A04" w14:textId="77777777" w:rsidTr="00565497">
        <w:trPr>
          <w:jc w:val="center"/>
        </w:trPr>
        <w:tc>
          <w:tcPr>
            <w:tcW w:w="993" w:type="dxa"/>
            <w:vAlign w:val="center"/>
          </w:tcPr>
          <w:p w14:paraId="61864467" w14:textId="77777777" w:rsidR="00C274AC" w:rsidRPr="00782457" w:rsidRDefault="00C274AC" w:rsidP="00C274AC">
            <w:pPr>
              <w:pStyle w:val="ListParagraph"/>
              <w:widowControl/>
              <w:numPr>
                <w:ilvl w:val="0"/>
                <w:numId w:val="61"/>
              </w:numPr>
              <w:autoSpaceDE/>
              <w:autoSpaceDN/>
              <w:spacing w:before="120" w:after="120" w:line="240" w:lineRule="auto"/>
              <w:contextualSpacing/>
              <w:jc w:val="center"/>
              <w:rPr>
                <w:noProof/>
                <w:sz w:val="24"/>
                <w:szCs w:val="24"/>
              </w:rPr>
            </w:pPr>
          </w:p>
        </w:tc>
        <w:tc>
          <w:tcPr>
            <w:tcW w:w="4688" w:type="dxa"/>
            <w:vAlign w:val="center"/>
          </w:tcPr>
          <w:p w14:paraId="76FB1F59" w14:textId="77777777" w:rsidR="00C274AC" w:rsidRPr="00782457" w:rsidRDefault="00C274AC" w:rsidP="00565497">
            <w:pPr>
              <w:spacing w:before="120" w:after="120"/>
              <w:rPr>
                <w:noProof/>
              </w:rPr>
            </w:pPr>
            <w:r w:rsidRPr="00782457">
              <w:rPr>
                <w:noProof/>
              </w:rPr>
              <w:t>Gạo</w:t>
            </w:r>
          </w:p>
        </w:tc>
        <w:tc>
          <w:tcPr>
            <w:tcW w:w="1843" w:type="dxa"/>
            <w:vAlign w:val="center"/>
          </w:tcPr>
          <w:p w14:paraId="1AEE83CF" w14:textId="77777777" w:rsidR="00C274AC" w:rsidRPr="00782457" w:rsidRDefault="00C274AC" w:rsidP="00565497">
            <w:pPr>
              <w:spacing w:before="120" w:after="120"/>
              <w:jc w:val="center"/>
              <w:rPr>
                <w:noProof/>
              </w:rPr>
            </w:pPr>
            <w:r w:rsidRPr="00782457">
              <w:rPr>
                <w:noProof/>
              </w:rPr>
              <w:t>0,05</w:t>
            </w:r>
          </w:p>
        </w:tc>
        <w:tc>
          <w:tcPr>
            <w:tcW w:w="1984" w:type="dxa"/>
            <w:vAlign w:val="center"/>
          </w:tcPr>
          <w:p w14:paraId="4B435405" w14:textId="77777777" w:rsidR="00C274AC" w:rsidRPr="00782457" w:rsidRDefault="00C274AC" w:rsidP="00565497">
            <w:pPr>
              <w:spacing w:before="120" w:after="120"/>
              <w:jc w:val="center"/>
              <w:rPr>
                <w:noProof/>
              </w:rPr>
            </w:pPr>
            <w:r w:rsidRPr="00782457">
              <w:rPr>
                <w:noProof/>
              </w:rPr>
              <w:t>0,01</w:t>
            </w:r>
          </w:p>
        </w:tc>
      </w:tr>
      <w:tr w:rsidR="00C274AC" w:rsidRPr="00782457" w14:paraId="4B4C8310" w14:textId="77777777" w:rsidTr="00565497">
        <w:trPr>
          <w:jc w:val="center"/>
        </w:trPr>
        <w:tc>
          <w:tcPr>
            <w:tcW w:w="993" w:type="dxa"/>
            <w:vAlign w:val="center"/>
          </w:tcPr>
          <w:p w14:paraId="6E87D25D" w14:textId="77777777" w:rsidR="00C274AC" w:rsidRPr="00782457" w:rsidRDefault="00C274AC" w:rsidP="00C274AC">
            <w:pPr>
              <w:pStyle w:val="ListParagraph"/>
              <w:widowControl/>
              <w:numPr>
                <w:ilvl w:val="0"/>
                <w:numId w:val="61"/>
              </w:numPr>
              <w:autoSpaceDE/>
              <w:autoSpaceDN/>
              <w:spacing w:before="120" w:after="120" w:line="240" w:lineRule="auto"/>
              <w:contextualSpacing/>
              <w:jc w:val="center"/>
              <w:rPr>
                <w:noProof/>
                <w:sz w:val="24"/>
                <w:szCs w:val="24"/>
              </w:rPr>
            </w:pPr>
          </w:p>
        </w:tc>
        <w:tc>
          <w:tcPr>
            <w:tcW w:w="4688" w:type="dxa"/>
            <w:vAlign w:val="center"/>
          </w:tcPr>
          <w:p w14:paraId="6B9E1DD0" w14:textId="77777777" w:rsidR="00C274AC" w:rsidRPr="00782457" w:rsidRDefault="00C274AC" w:rsidP="00565497">
            <w:pPr>
              <w:spacing w:before="120" w:after="120"/>
              <w:rPr>
                <w:noProof/>
              </w:rPr>
            </w:pPr>
            <w:r w:rsidRPr="00782457">
              <w:rPr>
                <w:noProof/>
              </w:rPr>
              <w:t>Chè, hạt cà phê</w:t>
            </w:r>
          </w:p>
        </w:tc>
        <w:tc>
          <w:tcPr>
            <w:tcW w:w="1843" w:type="dxa"/>
            <w:vAlign w:val="center"/>
          </w:tcPr>
          <w:p w14:paraId="2BEAA149" w14:textId="77777777" w:rsidR="00C274AC" w:rsidRPr="00782457" w:rsidRDefault="00C274AC" w:rsidP="00565497">
            <w:pPr>
              <w:spacing w:before="120" w:after="120"/>
              <w:jc w:val="center"/>
              <w:rPr>
                <w:noProof/>
              </w:rPr>
            </w:pPr>
            <w:r w:rsidRPr="00782457">
              <w:rPr>
                <w:noProof/>
              </w:rPr>
              <w:t>0,1</w:t>
            </w:r>
          </w:p>
        </w:tc>
        <w:tc>
          <w:tcPr>
            <w:tcW w:w="1984" w:type="dxa"/>
            <w:vAlign w:val="center"/>
          </w:tcPr>
          <w:p w14:paraId="633A3693" w14:textId="77777777" w:rsidR="00C274AC" w:rsidRPr="00782457" w:rsidRDefault="00C274AC" w:rsidP="00565497">
            <w:pPr>
              <w:spacing w:before="120" w:after="120"/>
              <w:jc w:val="center"/>
              <w:rPr>
                <w:noProof/>
              </w:rPr>
            </w:pPr>
            <w:r w:rsidRPr="00782457">
              <w:rPr>
                <w:noProof/>
              </w:rPr>
              <w:t>0,05</w:t>
            </w:r>
          </w:p>
        </w:tc>
      </w:tr>
      <w:tr w:rsidR="00C274AC" w:rsidRPr="00782457" w14:paraId="67229DA2" w14:textId="77777777" w:rsidTr="00565497">
        <w:trPr>
          <w:jc w:val="center"/>
        </w:trPr>
        <w:tc>
          <w:tcPr>
            <w:tcW w:w="993" w:type="dxa"/>
            <w:vAlign w:val="center"/>
          </w:tcPr>
          <w:p w14:paraId="514CD899" w14:textId="77777777" w:rsidR="00C274AC" w:rsidRPr="00782457" w:rsidRDefault="00C274AC" w:rsidP="00565497">
            <w:pPr>
              <w:pStyle w:val="ListParagraph"/>
              <w:spacing w:before="120" w:after="120"/>
              <w:rPr>
                <w:noProof/>
                <w:sz w:val="24"/>
                <w:szCs w:val="24"/>
              </w:rPr>
            </w:pPr>
          </w:p>
        </w:tc>
        <w:tc>
          <w:tcPr>
            <w:tcW w:w="4688" w:type="dxa"/>
            <w:vAlign w:val="center"/>
          </w:tcPr>
          <w:p w14:paraId="0C1E52FB" w14:textId="77777777" w:rsidR="00C274AC" w:rsidRPr="00782457" w:rsidRDefault="00C274AC" w:rsidP="00565497">
            <w:pPr>
              <w:spacing w:before="120" w:after="120"/>
              <w:rPr>
                <w:noProof/>
              </w:rPr>
            </w:pPr>
            <w:r w:rsidRPr="00782457">
              <w:rPr>
                <w:noProof/>
              </w:rPr>
              <w:t>….</w:t>
            </w:r>
          </w:p>
        </w:tc>
        <w:tc>
          <w:tcPr>
            <w:tcW w:w="1843" w:type="dxa"/>
            <w:vAlign w:val="center"/>
          </w:tcPr>
          <w:p w14:paraId="02622228" w14:textId="77777777" w:rsidR="00C274AC" w:rsidRPr="00782457" w:rsidRDefault="00C274AC" w:rsidP="00565497">
            <w:pPr>
              <w:spacing w:before="120" w:after="120"/>
              <w:jc w:val="center"/>
              <w:rPr>
                <w:noProof/>
              </w:rPr>
            </w:pPr>
          </w:p>
        </w:tc>
        <w:tc>
          <w:tcPr>
            <w:tcW w:w="1984" w:type="dxa"/>
            <w:vAlign w:val="center"/>
          </w:tcPr>
          <w:p w14:paraId="09C50A23" w14:textId="77777777" w:rsidR="00C274AC" w:rsidRPr="00782457" w:rsidRDefault="00C274AC" w:rsidP="00565497">
            <w:pPr>
              <w:spacing w:before="120" w:after="120"/>
              <w:jc w:val="center"/>
              <w:rPr>
                <w:noProof/>
              </w:rPr>
            </w:pPr>
          </w:p>
        </w:tc>
      </w:tr>
    </w:tbl>
    <w:p w14:paraId="3606342C" w14:textId="77777777" w:rsidR="00C274AC" w:rsidRPr="00782457" w:rsidRDefault="00C274AC" w:rsidP="00C274AC">
      <w:pPr>
        <w:rPr>
          <w:color w:val="000000"/>
          <w:lang w:val="it-IT"/>
        </w:rPr>
      </w:pPr>
    </w:p>
    <w:p w14:paraId="270C4EDB" w14:textId="77777777" w:rsidR="00C274AC" w:rsidRPr="00782457" w:rsidRDefault="00C274AC" w:rsidP="00C274AC">
      <w:pPr>
        <w:spacing w:before="120"/>
        <w:jc w:val="both"/>
        <w:rPr>
          <w:noProof/>
        </w:rPr>
      </w:pPr>
      <w:r w:rsidRPr="00782457">
        <w:t>3. Hoạt chất propamocarb:</w:t>
      </w:r>
    </w:p>
    <w:tbl>
      <w:tblPr>
        <w:tblStyle w:val="TableGrid"/>
        <w:tblW w:w="8515" w:type="dxa"/>
        <w:jc w:val="center"/>
        <w:tblLayout w:type="fixed"/>
        <w:tblLook w:val="04A0" w:firstRow="1" w:lastRow="0" w:firstColumn="1" w:lastColumn="0" w:noHBand="0" w:noVBand="1"/>
      </w:tblPr>
      <w:tblGrid>
        <w:gridCol w:w="4688"/>
        <w:gridCol w:w="1843"/>
        <w:gridCol w:w="1984"/>
      </w:tblGrid>
      <w:tr w:rsidR="00C274AC" w:rsidRPr="00782457" w14:paraId="7B6007A4" w14:textId="77777777" w:rsidTr="00565497">
        <w:trPr>
          <w:jc w:val="center"/>
        </w:trPr>
        <w:tc>
          <w:tcPr>
            <w:tcW w:w="4688" w:type="dxa"/>
            <w:vAlign w:val="center"/>
          </w:tcPr>
          <w:p w14:paraId="1E39FD5B" w14:textId="77777777" w:rsidR="00C274AC" w:rsidRPr="00782457" w:rsidRDefault="00C274AC" w:rsidP="00565497">
            <w:pPr>
              <w:jc w:val="center"/>
              <w:rPr>
                <w:b/>
                <w:noProof/>
              </w:rPr>
            </w:pPr>
            <w:r w:rsidRPr="00782457">
              <w:rPr>
                <w:b/>
                <w:noProof/>
              </w:rPr>
              <w:t>Tên sản phẩm</w:t>
            </w:r>
          </w:p>
        </w:tc>
        <w:tc>
          <w:tcPr>
            <w:tcW w:w="1843" w:type="dxa"/>
            <w:vAlign w:val="center"/>
          </w:tcPr>
          <w:p w14:paraId="31B93EB6" w14:textId="77777777" w:rsidR="00C274AC" w:rsidRPr="00782457" w:rsidRDefault="00C274AC" w:rsidP="00565497">
            <w:pPr>
              <w:jc w:val="center"/>
              <w:rPr>
                <w:b/>
                <w:noProof/>
              </w:rPr>
            </w:pPr>
            <w:r w:rsidRPr="00782457">
              <w:rPr>
                <w:b/>
                <w:noProof/>
              </w:rPr>
              <w:t>Mức MRL cũ (mg/kg)</w:t>
            </w:r>
          </w:p>
        </w:tc>
        <w:tc>
          <w:tcPr>
            <w:tcW w:w="1984" w:type="dxa"/>
            <w:vAlign w:val="center"/>
          </w:tcPr>
          <w:p w14:paraId="2AA79DDE" w14:textId="77777777" w:rsidR="00C274AC" w:rsidRPr="00782457" w:rsidRDefault="00C274AC" w:rsidP="00565497">
            <w:pPr>
              <w:jc w:val="center"/>
              <w:rPr>
                <w:b/>
                <w:noProof/>
              </w:rPr>
            </w:pPr>
            <w:r w:rsidRPr="00782457">
              <w:rPr>
                <w:b/>
                <w:noProof/>
              </w:rPr>
              <w:t>Mức MRL mới (mg/kg)</w:t>
            </w:r>
          </w:p>
        </w:tc>
      </w:tr>
      <w:tr w:rsidR="00C274AC" w:rsidRPr="00782457" w14:paraId="5D18B4D1" w14:textId="77777777" w:rsidTr="00565497">
        <w:trPr>
          <w:jc w:val="center"/>
        </w:trPr>
        <w:tc>
          <w:tcPr>
            <w:tcW w:w="4688" w:type="dxa"/>
            <w:vAlign w:val="center"/>
          </w:tcPr>
          <w:p w14:paraId="2E120F0C" w14:textId="77777777" w:rsidR="00C274AC" w:rsidRPr="00782457" w:rsidRDefault="00C274AC" w:rsidP="00565497">
            <w:pPr>
              <w:spacing w:before="120" w:after="120"/>
              <w:jc w:val="center"/>
              <w:rPr>
                <w:noProof/>
              </w:rPr>
            </w:pPr>
            <w:r w:rsidRPr="00782457">
              <w:rPr>
                <w:noProof/>
              </w:rPr>
              <w:t>Rau xà lách</w:t>
            </w:r>
          </w:p>
        </w:tc>
        <w:tc>
          <w:tcPr>
            <w:tcW w:w="1843" w:type="dxa"/>
            <w:vAlign w:val="center"/>
          </w:tcPr>
          <w:p w14:paraId="05D80B91" w14:textId="77777777" w:rsidR="00C274AC" w:rsidRPr="00782457" w:rsidRDefault="00C274AC" w:rsidP="00565497">
            <w:pPr>
              <w:spacing w:before="120" w:after="120"/>
              <w:jc w:val="center"/>
              <w:rPr>
                <w:noProof/>
              </w:rPr>
            </w:pPr>
            <w:r w:rsidRPr="00782457">
              <w:rPr>
                <w:noProof/>
              </w:rPr>
              <w:t>40</w:t>
            </w:r>
          </w:p>
        </w:tc>
        <w:tc>
          <w:tcPr>
            <w:tcW w:w="1984" w:type="dxa"/>
            <w:vAlign w:val="center"/>
          </w:tcPr>
          <w:p w14:paraId="4C4062BC" w14:textId="77777777" w:rsidR="00C274AC" w:rsidRPr="00782457" w:rsidRDefault="00C274AC" w:rsidP="00565497">
            <w:pPr>
              <w:spacing w:before="120" w:after="120"/>
              <w:jc w:val="center"/>
              <w:rPr>
                <w:noProof/>
              </w:rPr>
            </w:pPr>
            <w:r w:rsidRPr="00782457">
              <w:rPr>
                <w:noProof/>
              </w:rPr>
              <w:t>20</w:t>
            </w:r>
          </w:p>
        </w:tc>
      </w:tr>
    </w:tbl>
    <w:p w14:paraId="17DD8CB2" w14:textId="77777777" w:rsidR="00C274AC" w:rsidRPr="00782457" w:rsidRDefault="00C274AC" w:rsidP="00C274AC">
      <w:pPr>
        <w:spacing w:before="120"/>
        <w:jc w:val="both"/>
      </w:pPr>
    </w:p>
    <w:p w14:paraId="5E0F4F36" w14:textId="77777777" w:rsidR="003E1564" w:rsidRPr="003E1564" w:rsidRDefault="003E1564" w:rsidP="003E1564">
      <w:pPr>
        <w:ind w:left="426"/>
        <w:jc w:val="center"/>
        <w:rPr>
          <w:b/>
          <w:bCs/>
          <w:sz w:val="28"/>
          <w:szCs w:val="28"/>
          <w:lang w:val="vi-VN"/>
        </w:rPr>
      </w:pPr>
    </w:p>
    <w:sectPr w:rsidR="003E1564" w:rsidRPr="003E1564" w:rsidSect="00C274AC">
      <w:pgSz w:w="11901" w:h="16817" w:code="9"/>
      <w:pgMar w:top="1134" w:right="1134" w:bottom="53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6777" w14:textId="77777777" w:rsidR="00A6305C" w:rsidRDefault="00A6305C" w:rsidP="00E84A43">
      <w:r>
        <w:separator/>
      </w:r>
    </w:p>
  </w:endnote>
  <w:endnote w:type="continuationSeparator" w:id="0">
    <w:p w14:paraId="08DE9099" w14:textId="77777777" w:rsidR="00A6305C" w:rsidRDefault="00A6305C" w:rsidP="00E8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Italic">
    <w:altName w:val="Verdan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mePlus Gothic">
    <w:altName w:val="Calibri"/>
    <w:panose1 w:val="020B0604020202020204"/>
    <w:charset w:val="00"/>
    <w:family w:val="modern"/>
    <w:pitch w:val="fixed"/>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A7E0" w14:textId="77777777" w:rsidR="00A6305C" w:rsidRDefault="00A6305C" w:rsidP="00E84A43">
      <w:r>
        <w:separator/>
      </w:r>
    </w:p>
  </w:footnote>
  <w:footnote w:type="continuationSeparator" w:id="0">
    <w:p w14:paraId="0B5FE448" w14:textId="77777777" w:rsidR="00A6305C" w:rsidRDefault="00A6305C" w:rsidP="00E8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8686346"/>
      <w:docPartObj>
        <w:docPartGallery w:val="Page Numbers (Top of Page)"/>
        <w:docPartUnique/>
      </w:docPartObj>
    </w:sdtPr>
    <w:sdtContent>
      <w:p w14:paraId="053F621C" w14:textId="77777777" w:rsidR="00AE48CF" w:rsidRDefault="00000000" w:rsidP="0070057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38D95" w14:textId="77777777" w:rsidR="00AE48C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6"/>
        <w:szCs w:val="26"/>
      </w:rPr>
      <w:id w:val="435957616"/>
      <w:docPartObj>
        <w:docPartGallery w:val="Page Numbers (Top of Page)"/>
        <w:docPartUnique/>
      </w:docPartObj>
    </w:sdtPr>
    <w:sdtContent>
      <w:p w14:paraId="050B00FC" w14:textId="283921D9" w:rsidR="00700574" w:rsidRPr="00700574" w:rsidRDefault="00700574" w:rsidP="007E3C73">
        <w:pPr>
          <w:pStyle w:val="Header"/>
          <w:framePr w:wrap="none" w:vAnchor="text" w:hAnchor="margin" w:xAlign="center" w:y="1"/>
          <w:rPr>
            <w:rStyle w:val="PageNumber"/>
            <w:sz w:val="26"/>
            <w:szCs w:val="26"/>
          </w:rPr>
        </w:pPr>
        <w:r w:rsidRPr="00700574">
          <w:rPr>
            <w:rStyle w:val="PageNumber"/>
            <w:sz w:val="26"/>
            <w:szCs w:val="26"/>
          </w:rPr>
          <w:fldChar w:fldCharType="begin"/>
        </w:r>
        <w:r w:rsidRPr="00700574">
          <w:rPr>
            <w:rStyle w:val="PageNumber"/>
            <w:sz w:val="26"/>
            <w:szCs w:val="26"/>
          </w:rPr>
          <w:instrText xml:space="preserve"> PAGE </w:instrText>
        </w:r>
        <w:r w:rsidRPr="00700574">
          <w:rPr>
            <w:rStyle w:val="PageNumber"/>
            <w:sz w:val="26"/>
            <w:szCs w:val="26"/>
          </w:rPr>
          <w:fldChar w:fldCharType="separate"/>
        </w:r>
        <w:r w:rsidRPr="00700574">
          <w:rPr>
            <w:rStyle w:val="PageNumber"/>
            <w:noProof/>
            <w:sz w:val="26"/>
            <w:szCs w:val="26"/>
          </w:rPr>
          <w:t>1</w:t>
        </w:r>
        <w:r w:rsidRPr="00700574">
          <w:rPr>
            <w:rStyle w:val="PageNumber"/>
            <w:sz w:val="26"/>
            <w:szCs w:val="26"/>
          </w:rPr>
          <w:fldChar w:fldCharType="end"/>
        </w:r>
      </w:p>
    </w:sdtContent>
  </w:sdt>
  <w:p w14:paraId="5F456A47" w14:textId="77777777" w:rsidR="00700574" w:rsidRDefault="00700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305F"/>
    <w:multiLevelType w:val="hybridMultilevel"/>
    <w:tmpl w:val="0A1AD706"/>
    <w:lvl w:ilvl="0" w:tplc="0D2A4BE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58A2486"/>
    <w:multiLevelType w:val="hybridMultilevel"/>
    <w:tmpl w:val="9920EB96"/>
    <w:lvl w:ilvl="0" w:tplc="239C95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62272F4"/>
    <w:multiLevelType w:val="hybridMultilevel"/>
    <w:tmpl w:val="4FEC73A8"/>
    <w:lvl w:ilvl="0" w:tplc="04090001">
      <w:start w:val="12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57B34"/>
    <w:multiLevelType w:val="hybridMultilevel"/>
    <w:tmpl w:val="898AF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255F3"/>
    <w:multiLevelType w:val="hybridMultilevel"/>
    <w:tmpl w:val="CE70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45079"/>
    <w:multiLevelType w:val="hybridMultilevel"/>
    <w:tmpl w:val="5DB8E070"/>
    <w:lvl w:ilvl="0" w:tplc="971C7EA0">
      <w:start w:val="4"/>
      <w:numFmt w:val="bullet"/>
      <w:lvlText w:val="-"/>
      <w:lvlJc w:val="left"/>
      <w:pPr>
        <w:ind w:left="420" w:hanging="360"/>
      </w:pPr>
      <w:rPr>
        <w:rFonts w:ascii="Arial" w:eastAsiaTheme="minorHAnsi" w:hAnsi="Arial" w:cs="Arial"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6" w15:restartNumberingAfterBreak="0">
    <w:nsid w:val="118F42D9"/>
    <w:multiLevelType w:val="hybridMultilevel"/>
    <w:tmpl w:val="2EE0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51EE4"/>
    <w:multiLevelType w:val="hybridMultilevel"/>
    <w:tmpl w:val="ED289522"/>
    <w:lvl w:ilvl="0" w:tplc="770EB8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54828D1"/>
    <w:multiLevelType w:val="hybridMultilevel"/>
    <w:tmpl w:val="0FE408EE"/>
    <w:lvl w:ilvl="0" w:tplc="4E14EA74">
      <w:start w:val="1"/>
      <w:numFmt w:val="decimal"/>
      <w:lvlText w:val="%1."/>
      <w:lvlJc w:val="right"/>
      <w:pPr>
        <w:ind w:left="785"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6684330"/>
    <w:multiLevelType w:val="hybridMultilevel"/>
    <w:tmpl w:val="BACE0E2A"/>
    <w:lvl w:ilvl="0" w:tplc="971C7EA0">
      <w:start w:val="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690398F"/>
    <w:multiLevelType w:val="hybridMultilevel"/>
    <w:tmpl w:val="DA8E273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3B6F6A"/>
    <w:multiLevelType w:val="hybridMultilevel"/>
    <w:tmpl w:val="9148E8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EE32A9"/>
    <w:multiLevelType w:val="hybridMultilevel"/>
    <w:tmpl w:val="9176F3A0"/>
    <w:lvl w:ilvl="0" w:tplc="9AECDB82">
      <w:start w:val="1"/>
      <w:numFmt w:val="decimal"/>
      <w:lvlText w:val="%1."/>
      <w:lvlJc w:val="left"/>
      <w:pPr>
        <w:ind w:left="674" w:hanging="360"/>
      </w:pPr>
      <w:rPr>
        <w:rFonts w:hint="default"/>
        <w:color w:val="auto"/>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3" w15:restartNumberingAfterBreak="0">
    <w:nsid w:val="191B5E78"/>
    <w:multiLevelType w:val="hybridMultilevel"/>
    <w:tmpl w:val="36F6CBA4"/>
    <w:lvl w:ilvl="0" w:tplc="17D0D6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6751D"/>
    <w:multiLevelType w:val="hybridMultilevel"/>
    <w:tmpl w:val="4386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AD7A5F"/>
    <w:multiLevelType w:val="hybridMultilevel"/>
    <w:tmpl w:val="D32A7C4A"/>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15:restartNumberingAfterBreak="0">
    <w:nsid w:val="29BF3933"/>
    <w:multiLevelType w:val="hybridMultilevel"/>
    <w:tmpl w:val="C546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745B06"/>
    <w:multiLevelType w:val="hybridMultilevel"/>
    <w:tmpl w:val="68A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90C64"/>
    <w:multiLevelType w:val="hybridMultilevel"/>
    <w:tmpl w:val="0012E8C4"/>
    <w:lvl w:ilvl="0" w:tplc="C5F6F7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671661"/>
    <w:multiLevelType w:val="hybridMultilevel"/>
    <w:tmpl w:val="2C66CDDA"/>
    <w:lvl w:ilvl="0" w:tplc="5CBE82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394D6E92"/>
    <w:multiLevelType w:val="hybridMultilevel"/>
    <w:tmpl w:val="5298E58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BAC7DB0"/>
    <w:multiLevelType w:val="hybridMultilevel"/>
    <w:tmpl w:val="35D0E4CC"/>
    <w:lvl w:ilvl="0" w:tplc="53AEA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053E0F"/>
    <w:multiLevelType w:val="hybridMultilevel"/>
    <w:tmpl w:val="79CE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CF19B8"/>
    <w:multiLevelType w:val="hybridMultilevel"/>
    <w:tmpl w:val="61EC2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2A22EB"/>
    <w:multiLevelType w:val="hybridMultilevel"/>
    <w:tmpl w:val="370C4372"/>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1E10D8"/>
    <w:multiLevelType w:val="hybridMultilevel"/>
    <w:tmpl w:val="5556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D1A1C"/>
    <w:multiLevelType w:val="hybridMultilevel"/>
    <w:tmpl w:val="08808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0E5D58"/>
    <w:multiLevelType w:val="hybridMultilevel"/>
    <w:tmpl w:val="579E9D8C"/>
    <w:lvl w:ilvl="0" w:tplc="7E6EB1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880D9D"/>
    <w:multiLevelType w:val="hybridMultilevel"/>
    <w:tmpl w:val="DA8E273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B378E3"/>
    <w:multiLevelType w:val="hybridMultilevel"/>
    <w:tmpl w:val="795887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C42EDA"/>
    <w:multiLevelType w:val="hybridMultilevel"/>
    <w:tmpl w:val="318C1E80"/>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5C777D"/>
    <w:multiLevelType w:val="hybridMultilevel"/>
    <w:tmpl w:val="BD26F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460FF2"/>
    <w:multiLevelType w:val="hybridMultilevel"/>
    <w:tmpl w:val="8F5E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9023DA"/>
    <w:multiLevelType w:val="hybridMultilevel"/>
    <w:tmpl w:val="105044A4"/>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3004A"/>
    <w:multiLevelType w:val="hybridMultilevel"/>
    <w:tmpl w:val="D258102C"/>
    <w:lvl w:ilvl="0" w:tplc="252683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FF79E0"/>
    <w:multiLevelType w:val="hybridMultilevel"/>
    <w:tmpl w:val="DA8E273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620CBD"/>
    <w:multiLevelType w:val="hybridMultilevel"/>
    <w:tmpl w:val="D83E3CC2"/>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A15DA"/>
    <w:multiLevelType w:val="hybridMultilevel"/>
    <w:tmpl w:val="BD284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164C58"/>
    <w:multiLevelType w:val="hybridMultilevel"/>
    <w:tmpl w:val="5D20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762274"/>
    <w:multiLevelType w:val="hybridMultilevel"/>
    <w:tmpl w:val="DA8E273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595726FD"/>
    <w:multiLevelType w:val="hybridMultilevel"/>
    <w:tmpl w:val="FE4C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6D68E1"/>
    <w:multiLevelType w:val="hybridMultilevel"/>
    <w:tmpl w:val="7CE4D368"/>
    <w:lvl w:ilvl="0" w:tplc="5DBC8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EC0C7A"/>
    <w:multiLevelType w:val="hybridMultilevel"/>
    <w:tmpl w:val="9148E8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16105FD"/>
    <w:multiLevelType w:val="hybridMultilevel"/>
    <w:tmpl w:val="93D4A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793207"/>
    <w:multiLevelType w:val="hybridMultilevel"/>
    <w:tmpl w:val="FE4C6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322FBE"/>
    <w:multiLevelType w:val="hybridMultilevel"/>
    <w:tmpl w:val="B344D08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906E5A"/>
    <w:multiLevelType w:val="hybridMultilevel"/>
    <w:tmpl w:val="9148E88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4F73AB"/>
    <w:multiLevelType w:val="hybridMultilevel"/>
    <w:tmpl w:val="DE3AD10A"/>
    <w:lvl w:ilvl="0" w:tplc="A24CC89E">
      <w:start w:val="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15:restartNumberingAfterBreak="0">
    <w:nsid w:val="6941224A"/>
    <w:multiLevelType w:val="hybridMultilevel"/>
    <w:tmpl w:val="EB129CC8"/>
    <w:lvl w:ilvl="0" w:tplc="4604926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F7646A"/>
    <w:multiLevelType w:val="hybridMultilevel"/>
    <w:tmpl w:val="96AC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212074"/>
    <w:multiLevelType w:val="hybridMultilevel"/>
    <w:tmpl w:val="6B24D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337257"/>
    <w:multiLevelType w:val="hybridMultilevel"/>
    <w:tmpl w:val="46C0AA70"/>
    <w:lvl w:ilvl="0" w:tplc="484605C2">
      <w:numFmt w:val="bullet"/>
      <w:lvlText w:val="-"/>
      <w:lvlJc w:val="left"/>
      <w:pPr>
        <w:ind w:left="720" w:hanging="360"/>
      </w:pPr>
      <w:rPr>
        <w:rFonts w:ascii="Arial" w:eastAsiaTheme="minorHAnsi" w:hAnsi="Arial" w:cs="Arial" w:hint="default"/>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4" w15:restartNumberingAfterBreak="0">
    <w:nsid w:val="76091329"/>
    <w:multiLevelType w:val="hybridMultilevel"/>
    <w:tmpl w:val="7F3A5088"/>
    <w:lvl w:ilvl="0" w:tplc="B4165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C95814"/>
    <w:multiLevelType w:val="hybridMultilevel"/>
    <w:tmpl w:val="8B7A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1B164F"/>
    <w:multiLevelType w:val="hybridMultilevel"/>
    <w:tmpl w:val="A4B431A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8E4583"/>
    <w:multiLevelType w:val="hybridMultilevel"/>
    <w:tmpl w:val="CF208796"/>
    <w:lvl w:ilvl="0" w:tplc="6FEE9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2212FB"/>
    <w:multiLevelType w:val="hybridMultilevel"/>
    <w:tmpl w:val="885E0BF2"/>
    <w:lvl w:ilvl="0" w:tplc="DC16B1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9A4894"/>
    <w:multiLevelType w:val="hybridMultilevel"/>
    <w:tmpl w:val="088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4D7177"/>
    <w:multiLevelType w:val="hybridMultilevel"/>
    <w:tmpl w:val="5CA8FF40"/>
    <w:lvl w:ilvl="0" w:tplc="FFFFFFFF">
      <w:start w:val="1"/>
      <w:numFmt w:val="decimal"/>
      <w:lvlText w:val="%1."/>
      <w:lvlJc w:val="left"/>
      <w:pPr>
        <w:ind w:left="720" w:hanging="360"/>
      </w:pPr>
      <w:rPr>
        <w:rFonts w:asciiTheme="minorHAnsi" w:hAnsiTheme="minorHAnsi" w:cstheme="minorBidi" w:hint="default"/>
        <w:b/>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FAB0ECD"/>
    <w:multiLevelType w:val="hybridMultilevel"/>
    <w:tmpl w:val="6658D612"/>
    <w:lvl w:ilvl="0" w:tplc="A02A04E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118983285">
    <w:abstractNumId w:val="1"/>
  </w:num>
  <w:num w:numId="2" w16cid:durableId="2092655465">
    <w:abstractNumId w:val="56"/>
  </w:num>
  <w:num w:numId="3" w16cid:durableId="212354566">
    <w:abstractNumId w:val="51"/>
  </w:num>
  <w:num w:numId="4" w16cid:durableId="311107321">
    <w:abstractNumId w:val="6"/>
  </w:num>
  <w:num w:numId="5" w16cid:durableId="2127655866">
    <w:abstractNumId w:val="31"/>
  </w:num>
  <w:num w:numId="6" w16cid:durableId="163252312">
    <w:abstractNumId w:val="45"/>
  </w:num>
  <w:num w:numId="7" w16cid:durableId="1302350349">
    <w:abstractNumId w:val="3"/>
  </w:num>
  <w:num w:numId="8" w16cid:durableId="236062664">
    <w:abstractNumId w:val="57"/>
  </w:num>
  <w:num w:numId="9" w16cid:durableId="862594194">
    <w:abstractNumId w:val="52"/>
  </w:num>
  <w:num w:numId="10" w16cid:durableId="782459639">
    <w:abstractNumId w:val="54"/>
  </w:num>
  <w:num w:numId="11" w16cid:durableId="745223694">
    <w:abstractNumId w:val="16"/>
  </w:num>
  <w:num w:numId="12" w16cid:durableId="136651852">
    <w:abstractNumId w:val="59"/>
  </w:num>
  <w:num w:numId="13" w16cid:durableId="969823263">
    <w:abstractNumId w:val="19"/>
  </w:num>
  <w:num w:numId="14" w16cid:durableId="2103986452">
    <w:abstractNumId w:val="28"/>
  </w:num>
  <w:num w:numId="15" w16cid:durableId="1065689383">
    <w:abstractNumId w:val="27"/>
  </w:num>
  <w:num w:numId="16" w16cid:durableId="464085068">
    <w:abstractNumId w:val="20"/>
  </w:num>
  <w:num w:numId="17" w16cid:durableId="84738678">
    <w:abstractNumId w:val="12"/>
  </w:num>
  <w:num w:numId="18" w16cid:durableId="339427943">
    <w:abstractNumId w:val="42"/>
  </w:num>
  <w:num w:numId="19" w16cid:durableId="441920763">
    <w:abstractNumId w:val="46"/>
  </w:num>
  <w:num w:numId="20" w16cid:durableId="1124538090">
    <w:abstractNumId w:val="14"/>
  </w:num>
  <w:num w:numId="21" w16cid:durableId="1059134188">
    <w:abstractNumId w:val="33"/>
  </w:num>
  <w:num w:numId="22" w16cid:durableId="152335203">
    <w:abstractNumId w:val="36"/>
  </w:num>
  <w:num w:numId="23" w16cid:durableId="1899323712">
    <w:abstractNumId w:val="18"/>
  </w:num>
  <w:num w:numId="24" w16cid:durableId="816456482">
    <w:abstractNumId w:val="60"/>
  </w:num>
  <w:num w:numId="25" w16cid:durableId="389883506">
    <w:abstractNumId w:val="23"/>
  </w:num>
  <w:num w:numId="26" w16cid:durableId="513614812">
    <w:abstractNumId w:val="4"/>
  </w:num>
  <w:num w:numId="27" w16cid:durableId="1834253622">
    <w:abstractNumId w:val="17"/>
  </w:num>
  <w:num w:numId="28" w16cid:durableId="1732247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7039554">
    <w:abstractNumId w:val="15"/>
  </w:num>
  <w:num w:numId="30" w16cid:durableId="1488011551">
    <w:abstractNumId w:val="29"/>
  </w:num>
  <w:num w:numId="31" w16cid:durableId="1987735862">
    <w:abstractNumId w:val="34"/>
  </w:num>
  <w:num w:numId="32" w16cid:durableId="110327827">
    <w:abstractNumId w:val="40"/>
  </w:num>
  <w:num w:numId="33" w16cid:durableId="1206715099">
    <w:abstractNumId w:val="55"/>
  </w:num>
  <w:num w:numId="34" w16cid:durableId="918519169">
    <w:abstractNumId w:val="39"/>
  </w:num>
  <w:num w:numId="35" w16cid:durableId="298925409">
    <w:abstractNumId w:val="25"/>
  </w:num>
  <w:num w:numId="36" w16cid:durableId="80109134">
    <w:abstractNumId w:val="43"/>
  </w:num>
  <w:num w:numId="37" w16cid:durableId="469830385">
    <w:abstractNumId w:val="50"/>
  </w:num>
  <w:num w:numId="38" w16cid:durableId="1874230190">
    <w:abstractNumId w:val="47"/>
  </w:num>
  <w:num w:numId="39" w16cid:durableId="538051357">
    <w:abstractNumId w:val="38"/>
  </w:num>
  <w:num w:numId="40" w16cid:durableId="304284167">
    <w:abstractNumId w:val="24"/>
  </w:num>
  <w:num w:numId="41" w16cid:durableId="1226796043">
    <w:abstractNumId w:val="35"/>
  </w:num>
  <w:num w:numId="42" w16cid:durableId="737358607">
    <w:abstractNumId w:val="41"/>
  </w:num>
  <w:num w:numId="43" w16cid:durableId="244191216">
    <w:abstractNumId w:val="21"/>
  </w:num>
  <w:num w:numId="44" w16cid:durableId="287056184">
    <w:abstractNumId w:val="7"/>
  </w:num>
  <w:num w:numId="45" w16cid:durableId="379406644">
    <w:abstractNumId w:val="0"/>
  </w:num>
  <w:num w:numId="46" w16cid:durableId="134105267">
    <w:abstractNumId w:val="2"/>
  </w:num>
  <w:num w:numId="47" w16cid:durableId="1132289264">
    <w:abstractNumId w:val="32"/>
  </w:num>
  <w:num w:numId="48" w16cid:durableId="714542109">
    <w:abstractNumId w:val="58"/>
  </w:num>
  <w:num w:numId="49" w16cid:durableId="1430349380">
    <w:abstractNumId w:val="13"/>
  </w:num>
  <w:num w:numId="50" w16cid:durableId="41754236">
    <w:abstractNumId w:val="61"/>
  </w:num>
  <w:num w:numId="51" w16cid:durableId="967711347">
    <w:abstractNumId w:val="53"/>
  </w:num>
  <w:num w:numId="52" w16cid:durableId="1545825382">
    <w:abstractNumId w:val="22"/>
  </w:num>
  <w:num w:numId="53" w16cid:durableId="1523124479">
    <w:abstractNumId w:val="37"/>
  </w:num>
  <w:num w:numId="54" w16cid:durableId="1231698084">
    <w:abstractNumId w:val="26"/>
  </w:num>
  <w:num w:numId="55" w16cid:durableId="399211542">
    <w:abstractNumId w:val="9"/>
  </w:num>
  <w:num w:numId="56" w16cid:durableId="607390541">
    <w:abstractNumId w:val="49"/>
  </w:num>
  <w:num w:numId="57" w16cid:durableId="1123235062">
    <w:abstractNumId w:val="5"/>
  </w:num>
  <w:num w:numId="58" w16cid:durableId="1949392606">
    <w:abstractNumId w:val="8"/>
  </w:num>
  <w:num w:numId="59" w16cid:durableId="636375520">
    <w:abstractNumId w:val="44"/>
  </w:num>
  <w:num w:numId="60" w16cid:durableId="873423525">
    <w:abstractNumId w:val="48"/>
  </w:num>
  <w:num w:numId="61" w16cid:durableId="615984194">
    <w:abstractNumId w:val="11"/>
  </w:num>
  <w:num w:numId="62" w16cid:durableId="718893118">
    <w:abstractNumId w:val="30"/>
  </w:num>
  <w:num w:numId="63" w16cid:durableId="1058288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62"/>
    <w:rsid w:val="00013257"/>
    <w:rsid w:val="000415E1"/>
    <w:rsid w:val="000703A3"/>
    <w:rsid w:val="000D037D"/>
    <w:rsid w:val="000D1A35"/>
    <w:rsid w:val="001E13F0"/>
    <w:rsid w:val="00272728"/>
    <w:rsid w:val="00281165"/>
    <w:rsid w:val="00286BC4"/>
    <w:rsid w:val="002D3C9B"/>
    <w:rsid w:val="0035165D"/>
    <w:rsid w:val="0037314E"/>
    <w:rsid w:val="003E1564"/>
    <w:rsid w:val="00477593"/>
    <w:rsid w:val="004B5191"/>
    <w:rsid w:val="004E085F"/>
    <w:rsid w:val="00510099"/>
    <w:rsid w:val="005147B2"/>
    <w:rsid w:val="00630B37"/>
    <w:rsid w:val="00665E88"/>
    <w:rsid w:val="00671CB4"/>
    <w:rsid w:val="006C4E83"/>
    <w:rsid w:val="006D7B54"/>
    <w:rsid w:val="00700574"/>
    <w:rsid w:val="00705654"/>
    <w:rsid w:val="007360A1"/>
    <w:rsid w:val="00780160"/>
    <w:rsid w:val="007C52B2"/>
    <w:rsid w:val="0088202D"/>
    <w:rsid w:val="0088520B"/>
    <w:rsid w:val="00937B66"/>
    <w:rsid w:val="009704CF"/>
    <w:rsid w:val="009738DA"/>
    <w:rsid w:val="009F6183"/>
    <w:rsid w:val="00A51563"/>
    <w:rsid w:val="00A6093C"/>
    <w:rsid w:val="00A62642"/>
    <w:rsid w:val="00A6305C"/>
    <w:rsid w:val="00B712A1"/>
    <w:rsid w:val="00B85EAF"/>
    <w:rsid w:val="00BB0D7D"/>
    <w:rsid w:val="00BD5082"/>
    <w:rsid w:val="00BE12A9"/>
    <w:rsid w:val="00C02626"/>
    <w:rsid w:val="00C06EAB"/>
    <w:rsid w:val="00C10C19"/>
    <w:rsid w:val="00C13CDF"/>
    <w:rsid w:val="00C24954"/>
    <w:rsid w:val="00C274AC"/>
    <w:rsid w:val="00C52143"/>
    <w:rsid w:val="00C91A62"/>
    <w:rsid w:val="00E167D3"/>
    <w:rsid w:val="00E84A43"/>
    <w:rsid w:val="00FB67FF"/>
    <w:rsid w:val="00FB6B60"/>
    <w:rsid w:val="00FB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4E2C"/>
  <w15:chartTrackingRefBased/>
  <w15:docId w15:val="{F5D61C20-6D5B-429C-A7B9-C2673210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6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E156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E156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A62"/>
    <w:pPr>
      <w:tabs>
        <w:tab w:val="center" w:pos="4320"/>
        <w:tab w:val="right" w:pos="8640"/>
      </w:tabs>
      <w:jc w:val="both"/>
    </w:pPr>
    <w:rPr>
      <w:sz w:val="28"/>
      <w:szCs w:val="28"/>
    </w:rPr>
  </w:style>
  <w:style w:type="character" w:customStyle="1" w:styleId="HeaderChar">
    <w:name w:val="Header Char"/>
    <w:basedOn w:val="DefaultParagraphFont"/>
    <w:link w:val="Header"/>
    <w:uiPriority w:val="99"/>
    <w:rsid w:val="00C91A62"/>
    <w:rPr>
      <w:rFonts w:ascii="Times New Roman" w:eastAsia="Times New Roman" w:hAnsi="Times New Roman" w:cs="Times New Roman"/>
      <w:sz w:val="28"/>
      <w:szCs w:val="28"/>
    </w:rPr>
  </w:style>
  <w:style w:type="paragraph" w:customStyle="1" w:styleId="Default">
    <w:name w:val="Default"/>
    <w:rsid w:val="00C91A6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91A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A62"/>
    <w:rPr>
      <w:rFonts w:ascii="Segoe UI" w:eastAsia="Times New Roman" w:hAnsi="Segoe UI" w:cs="Segoe UI"/>
      <w:sz w:val="18"/>
      <w:szCs w:val="18"/>
    </w:rPr>
  </w:style>
  <w:style w:type="table" w:styleId="TableGrid">
    <w:name w:val="Table Grid"/>
    <w:basedOn w:val="TableNormal"/>
    <w:uiPriority w:val="39"/>
    <w:rsid w:val="004E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085F"/>
    <w:pPr>
      <w:spacing w:before="100" w:beforeAutospacing="1" w:after="100" w:afterAutospacing="1"/>
    </w:pPr>
  </w:style>
  <w:style w:type="character" w:styleId="PageNumber">
    <w:name w:val="page number"/>
    <w:basedOn w:val="DefaultParagraphFont"/>
    <w:uiPriority w:val="99"/>
    <w:semiHidden/>
    <w:unhideWhenUsed/>
    <w:rsid w:val="004E085F"/>
  </w:style>
  <w:style w:type="paragraph" w:styleId="Footer">
    <w:name w:val="footer"/>
    <w:basedOn w:val="Normal"/>
    <w:link w:val="FooterChar"/>
    <w:uiPriority w:val="99"/>
    <w:unhideWhenUsed/>
    <w:rsid w:val="00E84A43"/>
    <w:pPr>
      <w:tabs>
        <w:tab w:val="center" w:pos="4680"/>
        <w:tab w:val="right" w:pos="9360"/>
      </w:tabs>
    </w:pPr>
  </w:style>
  <w:style w:type="character" w:customStyle="1" w:styleId="FooterChar">
    <w:name w:val="Footer Char"/>
    <w:basedOn w:val="DefaultParagraphFont"/>
    <w:link w:val="Footer"/>
    <w:uiPriority w:val="99"/>
    <w:rsid w:val="00E84A43"/>
    <w:rPr>
      <w:rFonts w:ascii="Times New Roman" w:eastAsia="Times New Roman" w:hAnsi="Times New Roman" w:cs="Times New Roman"/>
      <w:sz w:val="24"/>
      <w:szCs w:val="24"/>
    </w:rPr>
  </w:style>
  <w:style w:type="paragraph" w:styleId="ListParagraph">
    <w:name w:val="List Paragraph"/>
    <w:aliases w:val="Paragraph,Ha,1st level - Bullet List Paragraph,List Paragraph1,Lettre d'introduction,Paragrafo elenco,Resume Title,Bullet list,C-Change,Bullets,Heading,Paragraphe de liste1,Numbered paragraph,Paragraphe de liste,List Paragraph2"/>
    <w:basedOn w:val="Normal"/>
    <w:link w:val="ListParagraphChar"/>
    <w:uiPriority w:val="34"/>
    <w:qFormat/>
    <w:rsid w:val="003E1564"/>
    <w:pPr>
      <w:widowControl w:val="0"/>
      <w:autoSpaceDE w:val="0"/>
      <w:autoSpaceDN w:val="0"/>
      <w:spacing w:line="252" w:lineRule="exact"/>
      <w:ind w:left="614" w:hanging="128"/>
    </w:pPr>
    <w:rPr>
      <w:sz w:val="22"/>
      <w:szCs w:val="22"/>
      <w:lang w:val="vi"/>
    </w:rPr>
  </w:style>
  <w:style w:type="character" w:customStyle="1" w:styleId="Heading2Char">
    <w:name w:val="Heading 2 Char"/>
    <w:basedOn w:val="DefaultParagraphFont"/>
    <w:link w:val="Heading2"/>
    <w:uiPriority w:val="9"/>
    <w:rsid w:val="003E15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1564"/>
    <w:rPr>
      <w:rFonts w:ascii="Times New Roman" w:eastAsia="Times New Roman" w:hAnsi="Times New Roman" w:cs="Times New Roman"/>
      <w:b/>
      <w:bCs/>
      <w:sz w:val="27"/>
      <w:szCs w:val="27"/>
    </w:rPr>
  </w:style>
  <w:style w:type="character" w:customStyle="1" w:styleId="fontstyle01">
    <w:name w:val="fontstyle01"/>
    <w:basedOn w:val="DefaultParagraphFont"/>
    <w:rsid w:val="003E1564"/>
    <w:rPr>
      <w:rFonts w:ascii="Verdana-Italic" w:hAnsi="Verdana-Italic" w:hint="default"/>
      <w:b w:val="0"/>
      <w:bCs w:val="0"/>
      <w:i/>
      <w:iCs/>
      <w:color w:val="000000"/>
      <w:sz w:val="18"/>
      <w:szCs w:val="18"/>
    </w:rPr>
  </w:style>
  <w:style w:type="character" w:customStyle="1" w:styleId="fontstyle21">
    <w:name w:val="fontstyle21"/>
    <w:basedOn w:val="DefaultParagraphFont"/>
    <w:rsid w:val="003E1564"/>
    <w:rPr>
      <w:rFonts w:ascii="Verdana" w:hAnsi="Verdana" w:hint="default"/>
      <w:b w:val="0"/>
      <w:bCs w:val="0"/>
      <w:i w:val="0"/>
      <w:iCs w:val="0"/>
      <w:color w:val="000000"/>
      <w:sz w:val="18"/>
      <w:szCs w:val="18"/>
    </w:rPr>
  </w:style>
  <w:style w:type="numbering" w:customStyle="1" w:styleId="NoList1">
    <w:name w:val="No List1"/>
    <w:next w:val="NoList"/>
    <w:uiPriority w:val="99"/>
    <w:semiHidden/>
    <w:unhideWhenUsed/>
    <w:rsid w:val="003E1564"/>
  </w:style>
  <w:style w:type="character" w:styleId="Hyperlink">
    <w:name w:val="Hyperlink"/>
    <w:basedOn w:val="DefaultParagraphFont"/>
    <w:uiPriority w:val="99"/>
    <w:unhideWhenUsed/>
    <w:qFormat/>
    <w:rsid w:val="003E1564"/>
    <w:rPr>
      <w:color w:val="0000FF"/>
      <w:u w:val="single"/>
    </w:rPr>
  </w:style>
  <w:style w:type="character" w:customStyle="1" w:styleId="UnresolvedMention1">
    <w:name w:val="Unresolved Mention1"/>
    <w:basedOn w:val="DefaultParagraphFont"/>
    <w:uiPriority w:val="99"/>
    <w:semiHidden/>
    <w:unhideWhenUsed/>
    <w:rsid w:val="003E1564"/>
    <w:rPr>
      <w:color w:val="605E5C"/>
      <w:shd w:val="clear" w:color="auto" w:fill="E1DFDD"/>
    </w:rPr>
  </w:style>
  <w:style w:type="character" w:styleId="Emphasis">
    <w:name w:val="Emphasis"/>
    <w:basedOn w:val="DefaultParagraphFont"/>
    <w:uiPriority w:val="20"/>
    <w:qFormat/>
    <w:rsid w:val="003E1564"/>
    <w:rPr>
      <w:i/>
      <w:iCs/>
    </w:rPr>
  </w:style>
  <w:style w:type="paragraph" w:styleId="HTMLPreformatted">
    <w:name w:val="HTML Preformatted"/>
    <w:basedOn w:val="Normal"/>
    <w:link w:val="HTMLPreformattedChar"/>
    <w:uiPriority w:val="99"/>
    <w:unhideWhenUsed/>
    <w:rsid w:val="003E1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E1564"/>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3E1564"/>
    <w:rPr>
      <w:color w:val="605E5C"/>
      <w:shd w:val="clear" w:color="auto" w:fill="E1DFDD"/>
    </w:rPr>
  </w:style>
  <w:style w:type="character" w:styleId="FollowedHyperlink">
    <w:name w:val="FollowedHyperlink"/>
    <w:basedOn w:val="DefaultParagraphFont"/>
    <w:uiPriority w:val="99"/>
    <w:semiHidden/>
    <w:unhideWhenUsed/>
    <w:rsid w:val="003E1564"/>
    <w:rPr>
      <w:color w:val="954F72" w:themeColor="followedHyperlink"/>
      <w:u w:val="single"/>
    </w:rPr>
  </w:style>
  <w:style w:type="paragraph" w:customStyle="1" w:styleId="msonormal0">
    <w:name w:val="msonormal"/>
    <w:basedOn w:val="Normal"/>
    <w:uiPriority w:val="99"/>
    <w:rsid w:val="003E1564"/>
    <w:pPr>
      <w:spacing w:before="100" w:beforeAutospacing="1" w:after="100" w:afterAutospacing="1"/>
    </w:pPr>
  </w:style>
  <w:style w:type="numbering" w:customStyle="1" w:styleId="NoList2">
    <w:name w:val="No List2"/>
    <w:next w:val="NoList"/>
    <w:uiPriority w:val="99"/>
    <w:semiHidden/>
    <w:unhideWhenUsed/>
    <w:rsid w:val="003E1564"/>
  </w:style>
  <w:style w:type="character" w:customStyle="1" w:styleId="ztplmc">
    <w:name w:val="ztplmc"/>
    <w:basedOn w:val="DefaultParagraphFont"/>
    <w:rsid w:val="003E1564"/>
  </w:style>
  <w:style w:type="character" w:customStyle="1" w:styleId="hwtze">
    <w:name w:val="hwtze"/>
    <w:basedOn w:val="DefaultParagraphFont"/>
    <w:rsid w:val="003E1564"/>
  </w:style>
  <w:style w:type="character" w:customStyle="1" w:styleId="rynqvb">
    <w:name w:val="rynqvb"/>
    <w:basedOn w:val="DefaultParagraphFont"/>
    <w:rsid w:val="003E1564"/>
  </w:style>
  <w:style w:type="numbering" w:customStyle="1" w:styleId="NoList3">
    <w:name w:val="No List3"/>
    <w:next w:val="NoList"/>
    <w:uiPriority w:val="99"/>
    <w:semiHidden/>
    <w:unhideWhenUsed/>
    <w:rsid w:val="003E1564"/>
  </w:style>
  <w:style w:type="numbering" w:customStyle="1" w:styleId="NoList4">
    <w:name w:val="No List4"/>
    <w:next w:val="NoList"/>
    <w:uiPriority w:val="99"/>
    <w:semiHidden/>
    <w:unhideWhenUsed/>
    <w:rsid w:val="003E1564"/>
  </w:style>
  <w:style w:type="character" w:styleId="UnresolvedMention">
    <w:name w:val="Unresolved Mention"/>
    <w:basedOn w:val="DefaultParagraphFont"/>
    <w:uiPriority w:val="99"/>
    <w:semiHidden/>
    <w:unhideWhenUsed/>
    <w:rsid w:val="003E1564"/>
    <w:rPr>
      <w:color w:val="605E5C"/>
      <w:shd w:val="clear" w:color="auto" w:fill="E1DFDD"/>
    </w:rPr>
  </w:style>
  <w:style w:type="character" w:styleId="Strong">
    <w:name w:val="Strong"/>
    <w:basedOn w:val="DefaultParagraphFont"/>
    <w:uiPriority w:val="22"/>
    <w:qFormat/>
    <w:rsid w:val="003E1564"/>
    <w:rPr>
      <w:b/>
      <w:bCs/>
    </w:rPr>
  </w:style>
  <w:style w:type="table" w:customStyle="1" w:styleId="TableGrid1">
    <w:name w:val="Table Grid1"/>
    <w:basedOn w:val="TableNormal"/>
    <w:next w:val="TableGrid"/>
    <w:uiPriority w:val="39"/>
    <w:rsid w:val="003E156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E1564"/>
  </w:style>
  <w:style w:type="table" w:customStyle="1" w:styleId="TableGrid2">
    <w:name w:val="Table Grid2"/>
    <w:basedOn w:val="TableNormal"/>
    <w:next w:val="TableGrid"/>
    <w:uiPriority w:val="39"/>
    <w:rsid w:val="003E156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C274AC"/>
    <w:rPr>
      <w:color w:val="605E5C"/>
      <w:shd w:val="clear" w:color="auto" w:fill="E1DFDD"/>
    </w:rPr>
  </w:style>
  <w:style w:type="character" w:customStyle="1" w:styleId="ListParagraphChar">
    <w:name w:val="List Paragraph Char"/>
    <w:aliases w:val="Paragraph Char,Ha Char,1st level - Bullet List Paragraph Char,List Paragraph1 Char,Lettre d'introduction Char,Paragrafo elenco Char,Resume Title Char,Bullet list Char,C-Change Char,Bullets Char,Heading Char,Paragraphe de liste1 Char"/>
    <w:link w:val="ListParagraph"/>
    <w:uiPriority w:val="34"/>
    <w:qFormat/>
    <w:rsid w:val="00C274AC"/>
    <w:rPr>
      <w:rFonts w:ascii="Times New Roman" w:eastAsia="Times New Roman" w:hAnsi="Times New Roman" w:cs="Times New Roman"/>
      <w:lang w:val="vi"/>
    </w:rPr>
  </w:style>
  <w:style w:type="paragraph" w:styleId="PlainText">
    <w:name w:val="Plain Text"/>
    <w:basedOn w:val="Normal"/>
    <w:link w:val="PlainTextChar"/>
    <w:uiPriority w:val="99"/>
    <w:unhideWhenUsed/>
    <w:rsid w:val="00C274AC"/>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C274AC"/>
    <w:rPr>
      <w:rFonts w:ascii="Consolas" w:hAnsi="Consolas"/>
      <w:kern w:val="2"/>
      <w:sz w:val="21"/>
      <w:szCs w:val="21"/>
      <w14:ligatures w14:val="standardContextual"/>
    </w:rPr>
  </w:style>
  <w:style w:type="paragraph" w:customStyle="1" w:styleId="TableParagraph">
    <w:name w:val="Table Paragraph"/>
    <w:basedOn w:val="Normal"/>
    <w:uiPriority w:val="1"/>
    <w:qFormat/>
    <w:rsid w:val="00C274AC"/>
    <w:pPr>
      <w:widowControl w:val="0"/>
      <w:autoSpaceDE w:val="0"/>
      <w:autoSpaceDN w:val="0"/>
      <w:ind w:left="107"/>
    </w:pPr>
    <w:rPr>
      <w:sz w:val="22"/>
      <w:szCs w:val="22"/>
    </w:rPr>
  </w:style>
  <w:style w:type="character" w:customStyle="1" w:styleId="apple-converted-space">
    <w:name w:val="apple-converted-space"/>
    <w:basedOn w:val="DefaultParagraphFont"/>
    <w:rsid w:val="00C274AC"/>
  </w:style>
  <w:style w:type="paragraph" w:styleId="Revision">
    <w:name w:val="Revision"/>
    <w:hidden/>
    <w:uiPriority w:val="99"/>
    <w:semiHidden/>
    <w:rsid w:val="00C274AC"/>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1368">
      <w:bodyDiv w:val="1"/>
      <w:marLeft w:val="0"/>
      <w:marRight w:val="0"/>
      <w:marTop w:val="0"/>
      <w:marBottom w:val="0"/>
      <w:divBdr>
        <w:top w:val="none" w:sz="0" w:space="0" w:color="auto"/>
        <w:left w:val="none" w:sz="0" w:space="0" w:color="auto"/>
        <w:bottom w:val="none" w:sz="0" w:space="0" w:color="auto"/>
        <w:right w:val="none" w:sz="0" w:space="0" w:color="auto"/>
      </w:divBdr>
    </w:div>
    <w:div w:id="47094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22/739" TargetMode="External"/><Relationship Id="rId13" Type="http://schemas.openxmlformats.org/officeDocument/2006/relationships/hyperlink" Target="http://www.spsvietnam.gov.v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pi.govt.nz/dmsdocument/66630-Risk-Management-Proposal-Amendment-to-the-import-health-standard-Stored-Plant-Products-for-Human-Consumption" TargetMode="External"/><Relationship Id="rId12" Type="http://schemas.openxmlformats.org/officeDocument/2006/relationships/hyperlink" Target="https://anexosportal.datalegis.net/arquivos/1875549.pdf" TargetMode="External"/><Relationship Id="rId17" Type="http://schemas.openxmlformats.org/officeDocument/2006/relationships/hyperlink" Target="https://members.wto.org/crnattachments/2024/SPS/TPKM/24_08350_00_e.pdf" TargetMode="Externa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exosportal.datalegis.net/arquivos/1875573.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risk-categories-for-animal-and-animal-product-imports-from-non-eu-countries-to-great-britain/tom-risk-categories-for-animal-and-animal-product-imports-from-non-eu-countries-to-great-britain-summary-tabl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nthealthportal.defra.gov.uk/trade/imports/imports-from-the-eu/import-fees/frequency-of-plant-health-import-inspections-across-gb-from-22-july-2022/" TargetMode="External"/><Relationship Id="rId14" Type="http://schemas.openxmlformats.org/officeDocument/2006/relationships/hyperlink" Target="https://docs.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12017</Words>
  <Characters>68503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(Pham Thi Lam Phuong)</dc:creator>
  <cp:keywords/>
  <dc:description/>
  <cp:lastModifiedBy>MacBook</cp:lastModifiedBy>
  <cp:revision>11</cp:revision>
  <cp:lastPrinted>2024-07-04T08:15:00Z</cp:lastPrinted>
  <dcterms:created xsi:type="dcterms:W3CDTF">2025-02-05T07:54:00Z</dcterms:created>
  <dcterms:modified xsi:type="dcterms:W3CDTF">2025-02-11T03:51:00Z</dcterms:modified>
</cp:coreProperties>
</file>